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487" w:rsidRPr="006A2487" w:rsidRDefault="006A2487" w:rsidP="006A2487">
      <w:pPr>
        <w:suppressAutoHyphens/>
        <w:autoSpaceDN w:val="0"/>
        <w:jc w:val="center"/>
        <w:rPr>
          <w:rFonts w:cs="Tahoma"/>
          <w:b/>
          <w:bCs/>
          <w:sz w:val="28"/>
          <w:szCs w:val="28"/>
          <w:lang w:eastAsia="ar-SA"/>
        </w:rPr>
      </w:pPr>
      <w:r w:rsidRPr="006A2487">
        <w:rPr>
          <w:rFonts w:cs="Tahoma"/>
          <w:b/>
          <w:bCs/>
          <w:sz w:val="28"/>
          <w:szCs w:val="28"/>
          <w:lang w:eastAsia="ar-SA"/>
        </w:rPr>
        <w:t>Профсоюз работников народного образования и науки</w:t>
      </w:r>
    </w:p>
    <w:p w:rsidR="006A2487" w:rsidRPr="006A2487" w:rsidRDefault="006A2487" w:rsidP="006A2487">
      <w:pPr>
        <w:suppressAutoHyphens/>
        <w:autoSpaceDN w:val="0"/>
        <w:jc w:val="center"/>
        <w:rPr>
          <w:rFonts w:cs="Tahoma"/>
          <w:b/>
          <w:bCs/>
          <w:sz w:val="28"/>
          <w:szCs w:val="28"/>
          <w:lang w:eastAsia="ar-SA"/>
        </w:rPr>
      </w:pPr>
      <w:r w:rsidRPr="006A2487">
        <w:rPr>
          <w:rFonts w:cs="Tahoma"/>
          <w:b/>
          <w:bCs/>
          <w:sz w:val="28"/>
          <w:szCs w:val="28"/>
          <w:lang w:eastAsia="ar-SA"/>
        </w:rPr>
        <w:t>Российской Федерации</w:t>
      </w:r>
    </w:p>
    <w:p w:rsidR="006A2487" w:rsidRPr="006A2487" w:rsidRDefault="006A2487" w:rsidP="006A2487">
      <w:pPr>
        <w:numPr>
          <w:ilvl w:val="4"/>
          <w:numId w:val="3"/>
        </w:numPr>
        <w:suppressAutoHyphens/>
        <w:autoSpaceDN w:val="0"/>
        <w:spacing w:before="240" w:after="60"/>
        <w:jc w:val="center"/>
        <w:outlineLvl w:val="4"/>
        <w:rPr>
          <w:rFonts w:ascii="Bookman Old Style" w:hAnsi="Bookman Old Style" w:cs="Tahoma"/>
          <w:b/>
          <w:bCs/>
          <w:iCs/>
          <w:sz w:val="36"/>
          <w:szCs w:val="26"/>
          <w:lang w:eastAsia="ar-SA"/>
        </w:rPr>
      </w:pPr>
      <w:r w:rsidRPr="006A2487">
        <w:rPr>
          <w:rFonts w:ascii="Bookman Old Style" w:hAnsi="Bookman Old Style" w:cs="Tahoma"/>
          <w:b/>
          <w:bCs/>
          <w:iCs/>
          <w:sz w:val="36"/>
          <w:szCs w:val="26"/>
          <w:lang w:eastAsia="ar-SA"/>
        </w:rPr>
        <w:t>ЦЕНТРАЛЬНЫЙ СОВЕТ</w:t>
      </w:r>
    </w:p>
    <w:p w:rsidR="006A2487" w:rsidRPr="006A2487" w:rsidRDefault="006A2487" w:rsidP="006A2487">
      <w:pPr>
        <w:suppressAutoHyphens/>
        <w:autoSpaceDN w:val="0"/>
        <w:jc w:val="center"/>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r w:rsidRPr="006A2487">
        <w:rPr>
          <w:noProof/>
          <w:lang w:eastAsia="ar-SA"/>
        </w:rPr>
        <w:drawing>
          <wp:anchor distT="0" distB="0" distL="114935" distR="114935" simplePos="0" relativeHeight="251659264" behindDoc="0" locked="0" layoutInCell="1" allowOverlap="1" wp14:anchorId="196FD889" wp14:editId="64F6A08B">
            <wp:simplePos x="0" y="0"/>
            <wp:positionH relativeFrom="column">
              <wp:posOffset>152400</wp:posOffset>
            </wp:positionH>
            <wp:positionV relativeFrom="paragraph">
              <wp:posOffset>22860</wp:posOffset>
            </wp:positionV>
            <wp:extent cx="1318260" cy="1485265"/>
            <wp:effectExtent l="0" t="0" r="0" b="635"/>
            <wp:wrapSquare wrapText="r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485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A2487" w:rsidRPr="006A2487" w:rsidRDefault="006A2487" w:rsidP="006A2487">
      <w:pPr>
        <w:suppressAutoHyphens/>
        <w:autoSpaceDN w:val="0"/>
        <w:rPr>
          <w:lang w:eastAsia="ar-SA"/>
        </w:rPr>
      </w:pPr>
      <w:r w:rsidRPr="006A2487">
        <w:rPr>
          <w:lang w:eastAsia="ar-SA"/>
        </w:rPr>
        <w:t xml:space="preserve">                                                 </w:t>
      </w: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jc w:val="center"/>
        <w:rPr>
          <w:b/>
          <w:sz w:val="52"/>
          <w:szCs w:val="52"/>
          <w:lang w:eastAsia="ar-SA"/>
        </w:rPr>
      </w:pPr>
      <w:r w:rsidRPr="006A2487">
        <w:rPr>
          <w:b/>
          <w:sz w:val="36"/>
          <w:szCs w:val="36"/>
          <w:lang w:eastAsia="ar-SA"/>
        </w:rPr>
        <w:t>ИНФОРМАЦИОННЫЙ БЮЛЛЕТЕНЬ № 2</w:t>
      </w: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overflowPunct w:val="0"/>
        <w:autoSpaceDE w:val="0"/>
        <w:jc w:val="center"/>
        <w:rPr>
          <w:b/>
          <w:color w:val="000000"/>
          <w:sz w:val="40"/>
          <w:szCs w:val="40"/>
          <w:lang w:eastAsia="ar-SA"/>
        </w:rPr>
      </w:pPr>
    </w:p>
    <w:p w:rsidR="006A2487" w:rsidRPr="006A2487" w:rsidRDefault="006A2487" w:rsidP="006A2487">
      <w:pPr>
        <w:suppressAutoHyphens/>
        <w:overflowPunct w:val="0"/>
        <w:autoSpaceDE w:val="0"/>
        <w:jc w:val="center"/>
        <w:rPr>
          <w:b/>
          <w:color w:val="000000"/>
          <w:sz w:val="40"/>
          <w:szCs w:val="40"/>
          <w:lang w:eastAsia="ar-SA"/>
        </w:rPr>
      </w:pPr>
    </w:p>
    <w:p w:rsidR="006A2487" w:rsidRPr="006A2487" w:rsidRDefault="006A2487" w:rsidP="006A2487">
      <w:pPr>
        <w:suppressAutoHyphens/>
        <w:autoSpaceDN w:val="0"/>
        <w:jc w:val="center"/>
        <w:rPr>
          <w:b/>
          <w:sz w:val="40"/>
          <w:szCs w:val="40"/>
          <w:lang w:eastAsia="ar-SA"/>
        </w:rPr>
      </w:pPr>
      <w:r w:rsidRPr="006A2487">
        <w:rPr>
          <w:b/>
          <w:sz w:val="40"/>
          <w:szCs w:val="40"/>
          <w:lang w:eastAsia="ar-SA"/>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both"/>
        <w:rPr>
          <w:b/>
          <w:i/>
          <w:sz w:val="28"/>
          <w:szCs w:val="28"/>
          <w:lang w:eastAsia="ar-SA"/>
        </w:rPr>
      </w:pPr>
    </w:p>
    <w:p w:rsidR="006A2487" w:rsidRPr="006A2487" w:rsidRDefault="006A2487" w:rsidP="006A2487">
      <w:pPr>
        <w:suppressAutoHyphens/>
        <w:overflowPunct w:val="0"/>
        <w:autoSpaceDE w:val="0"/>
        <w:jc w:val="center"/>
        <w:rPr>
          <w:b/>
          <w:i/>
          <w:color w:val="000000"/>
          <w:sz w:val="28"/>
          <w:szCs w:val="28"/>
          <w:lang w:eastAsia="ar-SA"/>
        </w:rPr>
      </w:pPr>
      <w:r w:rsidRPr="006A2487">
        <w:rPr>
          <w:b/>
          <w:i/>
          <w:sz w:val="28"/>
          <w:szCs w:val="28"/>
          <w:lang w:eastAsia="ar-SA"/>
        </w:rPr>
        <w:t>(С комментариями и р</w:t>
      </w:r>
      <w:r w:rsidRPr="006A2487">
        <w:rPr>
          <w:b/>
          <w:i/>
          <w:color w:val="000000"/>
          <w:sz w:val="28"/>
          <w:szCs w:val="28"/>
          <w:lang w:eastAsia="ar-SA"/>
        </w:rPr>
        <w:t>азъяснениями)</w:t>
      </w:r>
    </w:p>
    <w:p w:rsidR="006A2487" w:rsidRPr="006A2487" w:rsidRDefault="006A2487" w:rsidP="006A2487">
      <w:pPr>
        <w:suppressAutoHyphens/>
        <w:autoSpaceDN w:val="0"/>
        <w:jc w:val="both"/>
        <w:rPr>
          <w:b/>
          <w:i/>
          <w:sz w:val="28"/>
          <w:szCs w:val="28"/>
          <w:lang w:eastAsia="ar-SA"/>
        </w:rPr>
      </w:pPr>
    </w:p>
    <w:p w:rsidR="006A2487" w:rsidRPr="006A2487" w:rsidRDefault="006A2487" w:rsidP="006A2487">
      <w:pPr>
        <w:suppressAutoHyphens/>
        <w:autoSpaceDN w:val="0"/>
        <w:jc w:val="both"/>
        <w:rPr>
          <w:b/>
          <w:i/>
          <w:sz w:val="28"/>
          <w:szCs w:val="28"/>
          <w:lang w:eastAsia="ar-SA"/>
        </w:rPr>
      </w:pPr>
    </w:p>
    <w:p w:rsidR="006A2487" w:rsidRPr="006A2487" w:rsidRDefault="006A2487" w:rsidP="006A2487">
      <w:pPr>
        <w:suppressAutoHyphens/>
        <w:autoSpaceDN w:val="0"/>
        <w:jc w:val="both"/>
        <w:rPr>
          <w:b/>
          <w:i/>
          <w:sz w:val="28"/>
          <w:szCs w:val="28"/>
          <w:lang w:eastAsia="ar-SA"/>
        </w:rPr>
      </w:pPr>
    </w:p>
    <w:p w:rsidR="006A2487" w:rsidRPr="006A2487" w:rsidRDefault="006A2487" w:rsidP="006A2487">
      <w:pPr>
        <w:suppressAutoHyphens/>
        <w:autoSpaceDN w:val="0"/>
        <w:jc w:val="both"/>
        <w:rPr>
          <w:b/>
          <w:i/>
          <w:sz w:val="28"/>
          <w:szCs w:val="28"/>
          <w:lang w:eastAsia="ar-SA"/>
        </w:rPr>
      </w:pPr>
    </w:p>
    <w:p w:rsidR="006A2487" w:rsidRPr="006A2487" w:rsidRDefault="006A2487" w:rsidP="006A2487">
      <w:pPr>
        <w:suppressAutoHyphens/>
        <w:autoSpaceDN w:val="0"/>
        <w:jc w:val="both"/>
        <w:rPr>
          <w:b/>
          <w:i/>
          <w:sz w:val="28"/>
          <w:szCs w:val="28"/>
          <w:lang w:eastAsia="ar-SA"/>
        </w:rPr>
      </w:pPr>
      <w:r w:rsidRPr="006A2487">
        <w:rPr>
          <w:b/>
          <w:i/>
          <w:sz w:val="28"/>
          <w:szCs w:val="28"/>
          <w:lang w:eastAsia="ar-SA"/>
        </w:rPr>
        <w:t xml:space="preserve">                                </w:t>
      </w:r>
    </w:p>
    <w:p w:rsidR="006A2487" w:rsidRPr="006A2487" w:rsidRDefault="006A2487" w:rsidP="006A2487">
      <w:pPr>
        <w:suppressAutoHyphens/>
        <w:autoSpaceDN w:val="0"/>
        <w:jc w:val="center"/>
        <w:rPr>
          <w:b/>
          <w:sz w:val="32"/>
          <w:szCs w:val="32"/>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spacing w:line="360" w:lineRule="auto"/>
        <w:jc w:val="center"/>
        <w:rPr>
          <w:sz w:val="28"/>
          <w:szCs w:val="28"/>
          <w:lang w:eastAsia="ar-SA"/>
        </w:rPr>
      </w:pPr>
    </w:p>
    <w:p w:rsidR="006A2487" w:rsidRPr="006A2487" w:rsidRDefault="006A2487" w:rsidP="006A2487">
      <w:pPr>
        <w:suppressAutoHyphens/>
        <w:autoSpaceDN w:val="0"/>
        <w:spacing w:line="360" w:lineRule="auto"/>
        <w:jc w:val="center"/>
        <w:rPr>
          <w:sz w:val="28"/>
          <w:szCs w:val="28"/>
          <w:lang w:eastAsia="ar-SA"/>
        </w:rPr>
      </w:pPr>
    </w:p>
    <w:p w:rsidR="006A2487" w:rsidRPr="006A2487" w:rsidRDefault="006A2487" w:rsidP="006A2487">
      <w:pPr>
        <w:suppressAutoHyphens/>
        <w:autoSpaceDN w:val="0"/>
        <w:spacing w:line="360" w:lineRule="auto"/>
        <w:jc w:val="center"/>
        <w:rPr>
          <w:sz w:val="28"/>
          <w:szCs w:val="28"/>
          <w:lang w:eastAsia="ar-SA"/>
        </w:rPr>
      </w:pPr>
    </w:p>
    <w:p w:rsidR="006A2487" w:rsidRPr="006A2487" w:rsidRDefault="006A2487" w:rsidP="006A2487">
      <w:pPr>
        <w:suppressAutoHyphens/>
        <w:autoSpaceDN w:val="0"/>
        <w:spacing w:line="360" w:lineRule="auto"/>
        <w:jc w:val="center"/>
        <w:rPr>
          <w:b/>
          <w:sz w:val="28"/>
          <w:szCs w:val="28"/>
          <w:lang w:eastAsia="ar-SA"/>
        </w:rPr>
      </w:pPr>
      <w:r w:rsidRPr="006A2487">
        <w:rPr>
          <w:b/>
          <w:sz w:val="28"/>
          <w:szCs w:val="28"/>
          <w:lang w:eastAsia="ar-SA"/>
        </w:rPr>
        <w:t>Москва, январь 2019 г.</w:t>
      </w:r>
    </w:p>
    <w:p w:rsidR="006A2487" w:rsidRPr="006A2487" w:rsidRDefault="006A2487" w:rsidP="006A2487">
      <w:pPr>
        <w:keepNext/>
        <w:tabs>
          <w:tab w:val="left" w:pos="708"/>
        </w:tabs>
        <w:suppressAutoHyphens/>
        <w:autoSpaceDN w:val="0"/>
        <w:ind w:right="-1"/>
        <w:outlineLvl w:val="3"/>
        <w:rPr>
          <w:b/>
          <w:bCs/>
          <w:sz w:val="28"/>
          <w:szCs w:val="28"/>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keepNext/>
        <w:numPr>
          <w:ilvl w:val="3"/>
          <w:numId w:val="3"/>
        </w:numPr>
        <w:suppressAutoHyphens/>
        <w:autoSpaceDN w:val="0"/>
        <w:ind w:right="-1" w:firstLine="709"/>
        <w:outlineLvl w:val="3"/>
        <w:rPr>
          <w:b/>
          <w:bCs/>
          <w:sz w:val="28"/>
          <w:szCs w:val="28"/>
          <w:lang w:eastAsia="ar-SA"/>
        </w:rPr>
      </w:pPr>
      <w:r w:rsidRPr="006A2487">
        <w:rPr>
          <w:b/>
          <w:bCs/>
          <w:sz w:val="28"/>
          <w:szCs w:val="28"/>
          <w:lang w:eastAsia="ar-SA"/>
        </w:rPr>
        <w:t>Предисловие</w:t>
      </w:r>
    </w:p>
    <w:p w:rsidR="006A2487" w:rsidRPr="006A2487" w:rsidRDefault="006A2487" w:rsidP="006A2487">
      <w:pPr>
        <w:suppressAutoHyphens/>
        <w:autoSpaceDN w:val="0"/>
        <w:ind w:firstLine="709"/>
        <w:jc w:val="center"/>
        <w:rPr>
          <w:b/>
          <w:sz w:val="28"/>
          <w:szCs w:val="28"/>
          <w:lang w:eastAsia="ar-SA"/>
        </w:rPr>
      </w:pPr>
      <w:r w:rsidRPr="006A2487">
        <w:rPr>
          <w:b/>
          <w:sz w:val="28"/>
          <w:szCs w:val="28"/>
          <w:lang w:eastAsia="ar-SA"/>
        </w:rPr>
        <w:t>Уважаемые коллеги!</w:t>
      </w:r>
    </w:p>
    <w:p w:rsidR="006A2487" w:rsidRPr="006A2487" w:rsidRDefault="006A2487" w:rsidP="006A2487">
      <w:pPr>
        <w:suppressAutoHyphens/>
        <w:autoSpaceDN w:val="0"/>
        <w:ind w:firstLine="709"/>
        <w:jc w:val="both"/>
        <w:rPr>
          <w:sz w:val="28"/>
          <w:szCs w:val="28"/>
          <w:lang w:eastAsia="ar-SA"/>
        </w:rPr>
      </w:pPr>
    </w:p>
    <w:p w:rsidR="006A2487" w:rsidRPr="006A2487" w:rsidRDefault="006A2487" w:rsidP="006A2487">
      <w:pPr>
        <w:tabs>
          <w:tab w:val="left" w:pos="9923"/>
        </w:tabs>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 25 декабря (протокол № 12) утверждены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p>
    <w:p w:rsidR="006A2487" w:rsidRPr="006A2487" w:rsidRDefault="006A2487" w:rsidP="006A2487">
      <w:pPr>
        <w:suppressAutoHyphens/>
        <w:overflowPunct w:val="0"/>
        <w:autoSpaceDE w:val="0"/>
        <w:spacing w:line="360" w:lineRule="auto"/>
        <w:ind w:firstLine="851"/>
        <w:jc w:val="both"/>
        <w:rPr>
          <w:sz w:val="28"/>
          <w:szCs w:val="28"/>
        </w:rPr>
      </w:pPr>
      <w:r w:rsidRPr="006A2487">
        <w:rPr>
          <w:color w:val="000000"/>
          <w:sz w:val="28"/>
          <w:szCs w:val="28"/>
          <w:lang w:eastAsia="ar-SA"/>
        </w:rPr>
        <w:t>К отдельным положениям Единых рекомендаций, содержащим изменения и уточнения по сравнению с Едиными рекомендациями на 2018 год, подготовлены комментарии, которые предлагается учитывать</w:t>
      </w:r>
      <w:r w:rsidRPr="006A2487">
        <w:rPr>
          <w:sz w:val="28"/>
          <w:szCs w:val="28"/>
        </w:rPr>
        <w:t xml:space="preserve"> в деятельности региональных (межрегиональных) организаций Профсоюза, направленной на совершенствование условий оплаты труда работников образовательных организаций.</w:t>
      </w:r>
    </w:p>
    <w:p w:rsidR="006A2487" w:rsidRPr="006A2487" w:rsidRDefault="006A2487" w:rsidP="006A2487">
      <w:pPr>
        <w:suppressAutoHyphens/>
        <w:overflowPunct w:val="0"/>
        <w:autoSpaceDE w:val="0"/>
        <w:spacing w:line="360" w:lineRule="auto"/>
        <w:ind w:firstLine="851"/>
        <w:jc w:val="both"/>
        <w:rPr>
          <w:sz w:val="28"/>
          <w:szCs w:val="28"/>
        </w:rPr>
      </w:pPr>
      <w:r w:rsidRPr="006A2487">
        <w:rPr>
          <w:sz w:val="28"/>
          <w:szCs w:val="28"/>
        </w:rPr>
        <w:t>Текст Единых рекомендаций и комментарии размещены в настоящем Информационном бюллетене.</w:t>
      </w:r>
    </w:p>
    <w:p w:rsidR="006A2487" w:rsidRPr="006A2487" w:rsidRDefault="006A2487" w:rsidP="006A2487">
      <w:pPr>
        <w:suppressAutoHyphens/>
        <w:autoSpaceDN w:val="0"/>
        <w:jc w:val="both"/>
        <w:rPr>
          <w:sz w:val="28"/>
          <w:szCs w:val="28"/>
          <w:lang w:eastAsia="ar-SA"/>
        </w:rPr>
      </w:pPr>
    </w:p>
    <w:p w:rsidR="006A2487" w:rsidRPr="006A2487" w:rsidRDefault="006A2487" w:rsidP="006A2487">
      <w:pPr>
        <w:suppressAutoHyphens/>
        <w:autoSpaceDN w:val="0"/>
        <w:jc w:val="both"/>
        <w:rPr>
          <w:sz w:val="28"/>
          <w:szCs w:val="28"/>
          <w:lang w:eastAsia="ar-SA"/>
        </w:rPr>
      </w:pPr>
    </w:p>
    <w:p w:rsidR="006A2487" w:rsidRPr="006A2487" w:rsidRDefault="006A2487" w:rsidP="006A2487">
      <w:pPr>
        <w:suppressAutoHyphens/>
        <w:autoSpaceDN w:val="0"/>
        <w:jc w:val="both"/>
        <w:rPr>
          <w:sz w:val="28"/>
          <w:szCs w:val="28"/>
          <w:lang w:eastAsia="ar-SA"/>
        </w:rPr>
      </w:pPr>
      <w:r w:rsidRPr="006A2487">
        <w:rPr>
          <w:sz w:val="28"/>
          <w:szCs w:val="28"/>
          <w:lang w:eastAsia="ar-SA"/>
        </w:rPr>
        <w:t xml:space="preserve">Заместитель Председателя Профсоюза                            Т.В. Куприянова </w:t>
      </w: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both"/>
        <w:rPr>
          <w:rFonts w:cs="Tahoma"/>
          <w:sz w:val="28"/>
          <w:szCs w:val="28"/>
          <w:lang w:eastAsia="ar-SA"/>
        </w:rPr>
      </w:pPr>
      <w:r w:rsidRPr="006A2487">
        <w:rPr>
          <w:rFonts w:cs="Tahoma"/>
          <w:sz w:val="28"/>
          <w:szCs w:val="28"/>
          <w:lang w:eastAsia="ar-SA"/>
        </w:rPr>
        <w:t>__________________________________________________________________</w:t>
      </w:r>
    </w:p>
    <w:p w:rsidR="006A2487" w:rsidRPr="006A2487" w:rsidRDefault="006A2487" w:rsidP="006A2487">
      <w:pPr>
        <w:suppressAutoHyphens/>
        <w:autoSpaceDN w:val="0"/>
        <w:snapToGrid w:val="0"/>
        <w:jc w:val="both"/>
        <w:rPr>
          <w:rFonts w:cs="Tahoma"/>
          <w:sz w:val="22"/>
          <w:szCs w:val="22"/>
          <w:lang w:eastAsia="ar-SA"/>
        </w:rPr>
      </w:pPr>
      <w:proofErr w:type="gramStart"/>
      <w:r w:rsidRPr="006A2487">
        <w:rPr>
          <w:rFonts w:eastAsia="Arial" w:cs="Arial"/>
          <w:color w:val="000000"/>
          <w:sz w:val="22"/>
          <w:szCs w:val="22"/>
          <w:lang w:eastAsia="ar-SA"/>
        </w:rPr>
        <w:t>Составитель  Информационного</w:t>
      </w:r>
      <w:proofErr w:type="gramEnd"/>
      <w:r w:rsidRPr="006A2487">
        <w:rPr>
          <w:rFonts w:eastAsia="Arial" w:cs="Arial"/>
          <w:color w:val="000000"/>
          <w:sz w:val="22"/>
          <w:szCs w:val="22"/>
          <w:lang w:eastAsia="ar-SA"/>
        </w:rPr>
        <w:t xml:space="preserve"> бюллетеня: эксперт  отдела по вопросам общего образования аппарата  Профсоюза В.Н. </w:t>
      </w:r>
      <w:proofErr w:type="spellStart"/>
      <w:r w:rsidRPr="006A2487">
        <w:rPr>
          <w:rFonts w:eastAsia="Arial" w:cs="Arial"/>
          <w:color w:val="000000"/>
          <w:sz w:val="22"/>
          <w:szCs w:val="22"/>
          <w:lang w:eastAsia="ar-SA"/>
        </w:rPr>
        <w:t>Понкратова</w:t>
      </w:r>
      <w:proofErr w:type="spellEnd"/>
      <w:r w:rsidRPr="006A2487">
        <w:rPr>
          <w:rFonts w:eastAsia="Arial" w:cs="Arial"/>
          <w:color w:val="000000"/>
          <w:sz w:val="22"/>
          <w:szCs w:val="22"/>
          <w:lang w:eastAsia="ar-SA"/>
        </w:rPr>
        <w:t xml:space="preserve"> </w:t>
      </w: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center"/>
        <w:rPr>
          <w:b/>
          <w:sz w:val="28"/>
          <w:szCs w:val="28"/>
          <w:lang w:eastAsia="ar-SA"/>
        </w:rPr>
      </w:pPr>
    </w:p>
    <w:p w:rsidR="006A2487" w:rsidRPr="006A2487" w:rsidRDefault="006A2487" w:rsidP="006A2487">
      <w:pPr>
        <w:suppressAutoHyphens/>
        <w:autoSpaceDN w:val="0"/>
        <w:jc w:val="center"/>
        <w:rPr>
          <w:b/>
          <w:sz w:val="28"/>
          <w:szCs w:val="28"/>
          <w:lang w:eastAsia="ar-SA"/>
        </w:rPr>
      </w:pPr>
      <w:r w:rsidRPr="006A2487">
        <w:rPr>
          <w:b/>
          <w:sz w:val="28"/>
          <w:szCs w:val="28"/>
          <w:lang w:eastAsia="ar-SA"/>
        </w:rPr>
        <w:t>С О Д Е Р Ж А Н И Е</w:t>
      </w:r>
    </w:p>
    <w:tbl>
      <w:tblPr>
        <w:tblW w:w="10200" w:type="dxa"/>
        <w:tblInd w:w="-5" w:type="dxa"/>
        <w:tblLayout w:type="fixed"/>
        <w:tblLook w:val="04A0" w:firstRow="1" w:lastRow="0" w:firstColumn="1" w:lastColumn="0" w:noHBand="0" w:noVBand="1"/>
      </w:tblPr>
      <w:tblGrid>
        <w:gridCol w:w="9290"/>
        <w:gridCol w:w="910"/>
      </w:tblGrid>
      <w:tr w:rsidR="006A2487" w:rsidRPr="006A2487" w:rsidTr="006A2487">
        <w:trPr>
          <w:trHeight w:val="660"/>
        </w:trPr>
        <w:tc>
          <w:tcPr>
            <w:tcW w:w="9288" w:type="dxa"/>
            <w:tcBorders>
              <w:top w:val="single" w:sz="4" w:space="0" w:color="000000"/>
              <w:left w:val="single" w:sz="4" w:space="0" w:color="000000"/>
              <w:bottom w:val="single" w:sz="4" w:space="0" w:color="000000"/>
              <w:right w:val="nil"/>
            </w:tcBorders>
          </w:tcPr>
          <w:p w:rsidR="006A2487" w:rsidRPr="006A2487" w:rsidRDefault="006A2487" w:rsidP="006A2487">
            <w:pPr>
              <w:suppressAutoHyphens/>
              <w:autoSpaceDN w:val="0"/>
              <w:snapToGrid w:val="0"/>
              <w:ind w:right="-1"/>
              <w:jc w:val="both"/>
              <w:rPr>
                <w:sz w:val="28"/>
                <w:szCs w:val="28"/>
                <w:lang w:eastAsia="ar-SA"/>
              </w:rPr>
            </w:pPr>
            <w:r w:rsidRPr="006A2487">
              <w:rPr>
                <w:b/>
                <w:sz w:val="28"/>
                <w:szCs w:val="28"/>
                <w:lang w:eastAsia="ar-SA"/>
              </w:rPr>
              <w:lastRenderedPageBreak/>
              <w:t xml:space="preserve">Предисловие </w:t>
            </w:r>
            <w:r w:rsidRPr="006A2487">
              <w:rPr>
                <w:sz w:val="28"/>
                <w:szCs w:val="28"/>
                <w:lang w:eastAsia="ar-SA"/>
              </w:rPr>
              <w:t>……………………………………………………………</w:t>
            </w:r>
            <w:proofErr w:type="gramStart"/>
            <w:r w:rsidRPr="006A2487">
              <w:rPr>
                <w:sz w:val="28"/>
                <w:szCs w:val="28"/>
                <w:lang w:eastAsia="ar-SA"/>
              </w:rPr>
              <w:t>…….</w:t>
            </w:r>
            <w:proofErr w:type="gramEnd"/>
            <w:r w:rsidRPr="006A2487">
              <w:rPr>
                <w:sz w:val="28"/>
                <w:szCs w:val="28"/>
                <w:lang w:eastAsia="ar-SA"/>
              </w:rPr>
              <w:t>.</w:t>
            </w:r>
          </w:p>
          <w:p w:rsidR="006A2487" w:rsidRPr="006A2487" w:rsidRDefault="006A2487" w:rsidP="006A2487">
            <w:pPr>
              <w:suppressAutoHyphens/>
              <w:autoSpaceDN w:val="0"/>
              <w:snapToGrid w:val="0"/>
              <w:ind w:right="-1"/>
              <w:jc w:val="both"/>
              <w:rPr>
                <w:b/>
                <w:sz w:val="28"/>
                <w:szCs w:val="28"/>
                <w:lang w:eastAsia="ar-SA"/>
              </w:rPr>
            </w:pPr>
          </w:p>
        </w:tc>
        <w:tc>
          <w:tcPr>
            <w:tcW w:w="910" w:type="dxa"/>
            <w:tcBorders>
              <w:top w:val="single" w:sz="4" w:space="0" w:color="000000"/>
              <w:left w:val="single" w:sz="4" w:space="0" w:color="000000"/>
              <w:bottom w:val="single" w:sz="4" w:space="0" w:color="000000"/>
              <w:right w:val="single" w:sz="4" w:space="0" w:color="000000"/>
            </w:tcBorders>
            <w:hideMark/>
          </w:tcPr>
          <w:p w:rsidR="006A2487" w:rsidRPr="006A2487" w:rsidRDefault="006A2487" w:rsidP="006A2487">
            <w:pPr>
              <w:suppressAutoHyphens/>
              <w:autoSpaceDN w:val="0"/>
              <w:snapToGrid w:val="0"/>
              <w:ind w:right="-1"/>
              <w:jc w:val="center"/>
              <w:rPr>
                <w:b/>
                <w:sz w:val="28"/>
                <w:szCs w:val="28"/>
                <w:lang w:eastAsia="ar-SA"/>
              </w:rPr>
            </w:pPr>
            <w:r w:rsidRPr="006A2487">
              <w:rPr>
                <w:b/>
                <w:sz w:val="28"/>
                <w:szCs w:val="28"/>
                <w:lang w:eastAsia="ar-SA"/>
              </w:rPr>
              <w:t>2</w:t>
            </w:r>
          </w:p>
        </w:tc>
      </w:tr>
      <w:tr w:rsidR="006A2487" w:rsidRPr="006A2487" w:rsidTr="006A2487">
        <w:tc>
          <w:tcPr>
            <w:tcW w:w="9288" w:type="dxa"/>
            <w:tcBorders>
              <w:top w:val="single" w:sz="4" w:space="0" w:color="000000"/>
              <w:left w:val="single" w:sz="4" w:space="0" w:color="000000"/>
              <w:bottom w:val="single" w:sz="4" w:space="0" w:color="000000"/>
              <w:right w:val="nil"/>
            </w:tcBorders>
          </w:tcPr>
          <w:p w:rsidR="006A2487" w:rsidRPr="006A2487" w:rsidRDefault="006A2487" w:rsidP="006A2487">
            <w:pPr>
              <w:suppressAutoHyphens/>
              <w:overflowPunct w:val="0"/>
              <w:autoSpaceDE w:val="0"/>
              <w:ind w:firstLine="572"/>
              <w:jc w:val="both"/>
              <w:rPr>
                <w:sz w:val="28"/>
                <w:szCs w:val="28"/>
                <w:lang w:eastAsia="ar-SA"/>
              </w:rPr>
            </w:pPr>
            <w:r w:rsidRPr="006A2487">
              <w:rPr>
                <w:b/>
                <w:sz w:val="28"/>
                <w:szCs w:val="28"/>
                <w:lang w:eastAsia="ar-SA"/>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r w:rsidRPr="006A2487">
              <w:rPr>
                <w:sz w:val="28"/>
                <w:szCs w:val="28"/>
                <w:lang w:eastAsia="ar-SA"/>
              </w:rPr>
              <w:t xml:space="preserve"> </w:t>
            </w:r>
          </w:p>
          <w:p w:rsidR="006A2487" w:rsidRPr="006A2487" w:rsidRDefault="006A2487" w:rsidP="006A2487">
            <w:pPr>
              <w:suppressAutoHyphens/>
              <w:overflowPunct w:val="0"/>
              <w:autoSpaceDE w:val="0"/>
              <w:ind w:firstLine="572"/>
              <w:jc w:val="both"/>
              <w:rPr>
                <w:b/>
                <w:sz w:val="28"/>
                <w:szCs w:val="28"/>
                <w:lang w:eastAsia="ar-SA"/>
              </w:rPr>
            </w:pPr>
          </w:p>
          <w:p w:rsidR="006A2487" w:rsidRPr="006A2487" w:rsidRDefault="006A2487" w:rsidP="006A2487">
            <w:pPr>
              <w:suppressAutoHyphens/>
              <w:overflowPunct w:val="0"/>
              <w:autoSpaceDE w:val="0"/>
              <w:ind w:firstLine="572"/>
              <w:jc w:val="both"/>
              <w:rPr>
                <w:sz w:val="28"/>
                <w:szCs w:val="28"/>
                <w:lang w:eastAsia="ar-SA"/>
              </w:rPr>
            </w:pPr>
            <w:r w:rsidRPr="006A2487">
              <w:rPr>
                <w:b/>
                <w:sz w:val="28"/>
                <w:szCs w:val="28"/>
                <w:lang w:eastAsia="ar-SA"/>
              </w:rPr>
              <w:t>Комментарии</w:t>
            </w:r>
            <w:r w:rsidRPr="006A2487">
              <w:rPr>
                <w:sz w:val="28"/>
                <w:szCs w:val="28"/>
                <w:lang w:eastAsia="ar-SA"/>
              </w:rPr>
              <w:t xml:space="preserve"> к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p>
          <w:p w:rsidR="006A2487" w:rsidRPr="006A2487" w:rsidRDefault="006A2487" w:rsidP="006A2487">
            <w:pPr>
              <w:suppressAutoHyphens/>
              <w:overflowPunct w:val="0"/>
              <w:autoSpaceDE w:val="0"/>
              <w:ind w:firstLine="572"/>
              <w:jc w:val="both"/>
              <w:rPr>
                <w:b/>
                <w:color w:val="000000"/>
                <w:sz w:val="28"/>
                <w:szCs w:val="28"/>
                <w:lang w:eastAsia="ar-SA"/>
              </w:rPr>
            </w:pPr>
          </w:p>
          <w:p w:rsidR="006A2487" w:rsidRPr="006A2487" w:rsidRDefault="006A2487" w:rsidP="006A2487">
            <w:pPr>
              <w:widowControl w:val="0"/>
              <w:tabs>
                <w:tab w:val="left" w:pos="708"/>
              </w:tabs>
              <w:suppressAutoHyphens/>
              <w:autoSpaceDE w:val="0"/>
              <w:ind w:firstLine="572"/>
              <w:jc w:val="both"/>
              <w:outlineLvl w:val="0"/>
              <w:rPr>
                <w:rFonts w:ascii="Times New Roman CYR" w:hAnsi="Times New Roman CYR"/>
                <w:bCs/>
                <w:sz w:val="28"/>
                <w:szCs w:val="28"/>
                <w:lang w:eastAsia="ar-SA"/>
              </w:rPr>
            </w:pPr>
            <w:r w:rsidRPr="006A2487">
              <w:rPr>
                <w:b/>
                <w:bCs/>
                <w:sz w:val="28"/>
                <w:szCs w:val="28"/>
                <w:lang w:eastAsia="ar-SA"/>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6A2487" w:rsidRPr="006A2487" w:rsidRDefault="006A2487" w:rsidP="006A2487">
            <w:pPr>
              <w:suppressAutoHyphens/>
              <w:autoSpaceDN w:val="0"/>
              <w:snapToGrid w:val="0"/>
              <w:ind w:right="-1"/>
              <w:jc w:val="center"/>
              <w:rPr>
                <w:b/>
                <w:sz w:val="28"/>
                <w:szCs w:val="28"/>
                <w:lang w:eastAsia="ar-SA"/>
              </w:rPr>
            </w:pPr>
            <w:r w:rsidRPr="006A2487">
              <w:rPr>
                <w:b/>
                <w:sz w:val="28"/>
                <w:szCs w:val="28"/>
                <w:lang w:eastAsia="ar-SA"/>
              </w:rPr>
              <w:t>4</w:t>
            </w:r>
          </w:p>
          <w:p w:rsidR="006A2487" w:rsidRPr="006A2487" w:rsidRDefault="006A2487" w:rsidP="006A2487">
            <w:pPr>
              <w:suppressAutoHyphens/>
              <w:autoSpaceDN w:val="0"/>
              <w:snapToGrid w:val="0"/>
              <w:ind w:right="-1"/>
              <w:jc w:val="center"/>
              <w:rPr>
                <w:b/>
                <w:sz w:val="28"/>
                <w:szCs w:val="28"/>
                <w:lang w:eastAsia="ar-SA"/>
              </w:rPr>
            </w:pPr>
          </w:p>
          <w:p w:rsidR="006A2487" w:rsidRPr="006A2487" w:rsidRDefault="006A2487" w:rsidP="006A2487">
            <w:pPr>
              <w:suppressAutoHyphens/>
              <w:autoSpaceDN w:val="0"/>
              <w:snapToGrid w:val="0"/>
              <w:ind w:right="-1"/>
              <w:jc w:val="center"/>
              <w:rPr>
                <w:b/>
                <w:sz w:val="28"/>
                <w:szCs w:val="28"/>
                <w:lang w:eastAsia="ar-SA"/>
              </w:rPr>
            </w:pPr>
          </w:p>
          <w:p w:rsidR="006A2487" w:rsidRPr="006A2487" w:rsidRDefault="006A2487" w:rsidP="006A2487">
            <w:pPr>
              <w:suppressAutoHyphens/>
              <w:autoSpaceDN w:val="0"/>
              <w:snapToGrid w:val="0"/>
              <w:ind w:right="-1"/>
              <w:jc w:val="center"/>
              <w:rPr>
                <w:b/>
                <w:sz w:val="28"/>
                <w:szCs w:val="28"/>
                <w:lang w:eastAsia="ar-SA"/>
              </w:rPr>
            </w:pPr>
          </w:p>
          <w:p w:rsidR="006A2487" w:rsidRPr="006A2487" w:rsidRDefault="006A2487" w:rsidP="006A2487">
            <w:pPr>
              <w:suppressAutoHyphens/>
              <w:autoSpaceDN w:val="0"/>
              <w:snapToGrid w:val="0"/>
              <w:ind w:right="-1"/>
              <w:jc w:val="center"/>
              <w:rPr>
                <w:b/>
                <w:sz w:val="28"/>
                <w:szCs w:val="28"/>
                <w:lang w:eastAsia="ar-SA"/>
              </w:rPr>
            </w:pPr>
            <w:r w:rsidRPr="006A2487">
              <w:rPr>
                <w:b/>
                <w:sz w:val="28"/>
                <w:szCs w:val="28"/>
                <w:lang w:eastAsia="ar-SA"/>
              </w:rPr>
              <w:t>41</w:t>
            </w:r>
          </w:p>
        </w:tc>
      </w:tr>
    </w:tbl>
    <w:p w:rsidR="006A2487" w:rsidRPr="006A2487" w:rsidRDefault="006A2487" w:rsidP="006A2487">
      <w:pPr>
        <w:suppressAutoHyphens/>
        <w:overflowPunct w:val="0"/>
        <w:autoSpaceDE w:val="0"/>
        <w:ind w:right="-1" w:firstLine="709"/>
        <w:jc w:val="center"/>
        <w:rPr>
          <w:b/>
          <w:sz w:val="28"/>
          <w:szCs w:val="20"/>
          <w:lang w:eastAsia="ar-SA"/>
        </w:rPr>
      </w:pPr>
    </w:p>
    <w:p w:rsidR="006A2487" w:rsidRPr="006A2487" w:rsidRDefault="006A2487" w:rsidP="006A2487">
      <w:pPr>
        <w:keepNext/>
        <w:tabs>
          <w:tab w:val="left" w:pos="708"/>
        </w:tabs>
        <w:suppressAutoHyphens/>
        <w:autoSpaceDN w:val="0"/>
        <w:ind w:right="-1"/>
        <w:jc w:val="center"/>
        <w:outlineLvl w:val="3"/>
        <w:rPr>
          <w:sz w:val="28"/>
          <w:szCs w:val="28"/>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suppressAutoHyphens/>
        <w:autoSpaceDN w:val="0"/>
        <w:rPr>
          <w:lang w:eastAsia="ar-SA"/>
        </w:rPr>
      </w:pPr>
    </w:p>
    <w:p w:rsidR="006A2487" w:rsidRPr="006A2487" w:rsidRDefault="006A2487" w:rsidP="006A2487">
      <w:pPr>
        <w:widowControl w:val="0"/>
        <w:tabs>
          <w:tab w:val="left" w:pos="9923"/>
        </w:tabs>
        <w:suppressAutoHyphens/>
        <w:autoSpaceDE w:val="0"/>
        <w:jc w:val="both"/>
        <w:rPr>
          <w:rFonts w:eastAsia="Arial"/>
          <w:sz w:val="28"/>
          <w:szCs w:val="28"/>
          <w:lang w:eastAsia="ar-SA"/>
        </w:rPr>
      </w:pPr>
      <w:r w:rsidRPr="006A2487">
        <w:rPr>
          <w:rFonts w:eastAsia="Arial"/>
          <w:noProof/>
          <w:sz w:val="28"/>
          <w:szCs w:val="28"/>
          <w:lang w:eastAsia="ar-SA"/>
        </w:rPr>
        <w:lastRenderedPageBreak/>
        <w:drawing>
          <wp:inline distT="0" distB="0" distL="0" distR="0" wp14:anchorId="72D2C287" wp14:editId="1561AACD">
            <wp:extent cx="6076950" cy="898207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982075"/>
                    </a:xfrm>
                    <a:prstGeom prst="rect">
                      <a:avLst/>
                    </a:prstGeom>
                    <a:noFill/>
                    <a:ln>
                      <a:noFill/>
                    </a:ln>
                  </pic:spPr>
                </pic:pic>
              </a:graphicData>
            </a:graphic>
          </wp:inline>
        </w:drawing>
      </w:r>
    </w:p>
    <w:p w:rsidR="006A2487" w:rsidRPr="006A2487" w:rsidRDefault="006A2487" w:rsidP="006A2487">
      <w:pPr>
        <w:widowControl w:val="0"/>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 xml:space="preserve"> Общие положения</w:t>
      </w:r>
    </w:p>
    <w:p w:rsidR="006A2487" w:rsidRPr="006A2487" w:rsidRDefault="006A2487" w:rsidP="006A2487">
      <w:pPr>
        <w:widowControl w:val="0"/>
        <w:tabs>
          <w:tab w:val="left" w:pos="9923"/>
        </w:tabs>
        <w:suppressAutoHyphens/>
        <w:autoSpaceDE w:val="0"/>
        <w:spacing w:line="360" w:lineRule="atLeast"/>
        <w:jc w:val="center"/>
        <w:outlineLvl w:val="0"/>
        <w:rPr>
          <w:rFonts w:eastAsia="Arial"/>
          <w:b/>
          <w:bCs/>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w:t>
      </w:r>
      <w:r w:rsidRPr="006A2487">
        <w:rPr>
          <w:rFonts w:eastAsia="Arial"/>
          <w:sz w:val="28"/>
          <w:szCs w:val="28"/>
          <w:lang w:eastAsia="ar-SA"/>
        </w:rPr>
        <w:br/>
        <w:t>по оплате труда работников указанных учреждений.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3. Настоящие рекомендации учитываются трехсторонними комиссиями по регулированию социально-трудовых отношений, образованными </w:t>
      </w:r>
      <w:r w:rsidRPr="006A2487">
        <w:rPr>
          <w:rFonts w:eastAsia="Arial"/>
          <w:sz w:val="28"/>
          <w:szCs w:val="28"/>
          <w:lang w:eastAsia="ar-SA"/>
        </w:rPr>
        <w:br/>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2019 году.</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II. Принципы формирования федеральной, региональных</w:t>
      </w:r>
    </w:p>
    <w:p w:rsidR="006A2487" w:rsidRPr="006A2487" w:rsidRDefault="006A2487" w:rsidP="006A2487">
      <w:pPr>
        <w:tabs>
          <w:tab w:val="left" w:pos="9923"/>
        </w:tabs>
        <w:suppressAutoHyphens/>
        <w:autoSpaceDE w:val="0"/>
        <w:spacing w:line="360" w:lineRule="atLeast"/>
        <w:jc w:val="center"/>
        <w:rPr>
          <w:rFonts w:eastAsia="Arial"/>
          <w:b/>
          <w:bCs/>
          <w:sz w:val="28"/>
          <w:szCs w:val="28"/>
          <w:lang w:eastAsia="ar-SA"/>
        </w:rPr>
      </w:pPr>
      <w:r w:rsidRPr="006A2487">
        <w:rPr>
          <w:rFonts w:eastAsia="Arial"/>
          <w:b/>
          <w:bCs/>
          <w:sz w:val="28"/>
          <w:szCs w:val="28"/>
          <w:lang w:eastAsia="ar-SA"/>
        </w:rPr>
        <w:t>и муниципальных систем оплаты труда</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а) верховенство Конституции Российской Федерации, федеральных законов и </w:t>
      </w:r>
      <w:proofErr w:type="gramStart"/>
      <w:r w:rsidRPr="006A2487">
        <w:rPr>
          <w:rFonts w:eastAsia="Arial"/>
          <w:sz w:val="28"/>
          <w:szCs w:val="28"/>
          <w:lang w:eastAsia="ar-SA"/>
        </w:rPr>
        <w:t>общепризнанных принципов</w:t>
      </w:r>
      <w:proofErr w:type="gramEnd"/>
      <w:r w:rsidRPr="006A2487">
        <w:rPr>
          <w:rFonts w:eastAsia="Arial"/>
          <w:sz w:val="28"/>
          <w:szCs w:val="28"/>
          <w:lang w:eastAsia="ar-SA"/>
        </w:rPr>
        <w:t xml:space="preserve"> и норм международного права на всей территории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б) недопущение снижения и (или) ухудшения размеров и условий оплаты труда работников государственных и муниципальных учреждений </w:t>
      </w:r>
      <w:r w:rsidRPr="006A2487">
        <w:rPr>
          <w:rFonts w:eastAsia="Arial"/>
          <w:sz w:val="28"/>
          <w:szCs w:val="28"/>
          <w:lang w:eastAsia="ar-SA"/>
        </w:rPr>
        <w:br/>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Pr="006A2487">
        <w:rPr>
          <w:rFonts w:eastAsia="Arial"/>
          <w:sz w:val="28"/>
          <w:szCs w:val="28"/>
          <w:lang w:eastAsia="ar-SA"/>
        </w:rPr>
        <w:br/>
        <w:t>и предпочтений, не связанных с деловыми качествами работников и результатами их труда, а также результатами деятельности учреждений;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е) обеспечение повышения уровня реального содержания заработной платы работников государственных и муниципальных учреждений;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ж)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lastRenderedPageBreak/>
        <w:t>III. Перечень норм и условий оплаты труда, регламентируемых</w:t>
      </w:r>
    </w:p>
    <w:p w:rsidR="006A2487" w:rsidRPr="006A2487" w:rsidRDefault="006A2487" w:rsidP="006A2487">
      <w:pPr>
        <w:tabs>
          <w:tab w:val="left" w:pos="9923"/>
        </w:tabs>
        <w:suppressAutoHyphens/>
        <w:autoSpaceDE w:val="0"/>
        <w:spacing w:line="360" w:lineRule="atLeast"/>
        <w:jc w:val="center"/>
        <w:rPr>
          <w:rFonts w:eastAsia="Arial"/>
          <w:b/>
          <w:bCs/>
          <w:sz w:val="28"/>
          <w:szCs w:val="28"/>
          <w:lang w:eastAsia="ar-SA"/>
        </w:rPr>
      </w:pPr>
      <w:r w:rsidRPr="006A2487">
        <w:rPr>
          <w:rFonts w:eastAsia="Arial"/>
          <w:b/>
          <w:bCs/>
          <w:sz w:val="28"/>
          <w:szCs w:val="28"/>
          <w:lang w:eastAsia="ar-SA"/>
        </w:rPr>
        <w:t>федеральными законами и иными нормативными правовыми актами</w:t>
      </w:r>
    </w:p>
    <w:p w:rsidR="006A2487" w:rsidRPr="006A2487" w:rsidRDefault="006A2487" w:rsidP="006A2487">
      <w:pPr>
        <w:tabs>
          <w:tab w:val="left" w:pos="9923"/>
        </w:tabs>
        <w:suppressAutoHyphens/>
        <w:autoSpaceDE w:val="0"/>
        <w:spacing w:line="360" w:lineRule="atLeast"/>
        <w:jc w:val="center"/>
        <w:rPr>
          <w:rFonts w:eastAsia="Arial"/>
          <w:b/>
          <w:bCs/>
          <w:sz w:val="28"/>
          <w:szCs w:val="28"/>
          <w:lang w:eastAsia="ar-SA"/>
        </w:rPr>
      </w:pPr>
      <w:r w:rsidRPr="006A2487">
        <w:rPr>
          <w:rFonts w:eastAsia="Arial"/>
          <w:b/>
          <w:bCs/>
          <w:sz w:val="28"/>
          <w:szCs w:val="28"/>
          <w:lang w:eastAsia="ar-SA"/>
        </w:rPr>
        <w:t xml:space="preserve">Российской Федерации </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минимальный размер оплаты труда, установленный федеральным законом с учетом выводов Конституционного Суда Российской Федерации, изложенных в Постановлении от 7 декабря 2017 г. № 38-П.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Pr="006A2487">
        <w:rPr>
          <w:rFonts w:eastAsia="Arial"/>
          <w:sz w:val="28"/>
          <w:szCs w:val="28"/>
          <w:lang w:eastAsia="ar-SA"/>
        </w:rPr>
        <w:br/>
        <w:t>в зависимости от сложности выполняемых работ, а также размеров и условий выплат стимулирующего и компенсационного характера;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w:t>
      </w:r>
      <w:r w:rsidRPr="006A2487">
        <w:rPr>
          <w:rFonts w:eastAsia="Arial"/>
          <w:sz w:val="28"/>
          <w:szCs w:val="28"/>
          <w:lang w:eastAsia="ar-SA"/>
        </w:rPr>
        <w:lastRenderedPageBreak/>
        <w:t>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выводов Конституционного Суда Российской Федерации, изложенных в Постановлении от 7 декабря 2017 г. № 38-П.</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субъекте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г) размеры и условия установления повышенной оплаты труда работников, занятых на работах с вредными и (или) опасными условиями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"О специальной оценке условий труда" с учетом изменений, внесенных Федеральным законом </w:t>
      </w:r>
      <w:r w:rsidRPr="006A2487">
        <w:rPr>
          <w:rFonts w:eastAsia="Arial"/>
          <w:sz w:val="28"/>
          <w:szCs w:val="28"/>
          <w:lang w:eastAsia="ar-SA"/>
        </w:rPr>
        <w:br/>
        <w:t>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w:t>
      </w:r>
      <w:r w:rsidRPr="006A2487">
        <w:rPr>
          <w:rFonts w:eastAsia="Arial"/>
          <w:sz w:val="28"/>
          <w:szCs w:val="28"/>
          <w:lang w:eastAsia="ar-SA"/>
        </w:rPr>
        <w:lastRenderedPageBreak/>
        <w:t>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6A2487" w:rsidRPr="006A2487" w:rsidRDefault="006A2487" w:rsidP="006A2487">
      <w:pPr>
        <w:tabs>
          <w:tab w:val="left" w:pos="9923"/>
        </w:tabs>
        <w:suppressAutoHyphens/>
        <w:autoSpaceDE w:val="0"/>
        <w:spacing w:line="360" w:lineRule="atLeast"/>
        <w:ind w:firstLine="709"/>
        <w:jc w:val="both"/>
        <w:rPr>
          <w:rFonts w:eastAsia="Arial"/>
          <w:spacing w:val="-4"/>
          <w:sz w:val="28"/>
          <w:szCs w:val="28"/>
          <w:lang w:eastAsia="ar-SA"/>
        </w:rPr>
      </w:pPr>
      <w:r w:rsidRPr="006A2487">
        <w:rPr>
          <w:rFonts w:eastAsia="Arial"/>
          <w:sz w:val="28"/>
          <w:szCs w:val="28"/>
          <w:lang w:eastAsia="ar-SA"/>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w:t>
      </w:r>
      <w:r w:rsidRPr="006A2487">
        <w:rPr>
          <w:rFonts w:eastAsia="Arial"/>
          <w:sz w:val="28"/>
          <w:szCs w:val="28"/>
          <w:lang w:eastAsia="ar-SA"/>
        </w:rPr>
        <w:br/>
        <w:t xml:space="preserve">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w:t>
      </w:r>
      <w:r w:rsidRPr="006A2487">
        <w:rPr>
          <w:rFonts w:eastAsia="Arial"/>
          <w:spacing w:val="-4"/>
          <w:sz w:val="28"/>
          <w:szCs w:val="28"/>
          <w:lang w:eastAsia="ar-SA"/>
        </w:rPr>
        <w:t>служащих или соответствующими положениями профессиональных стандартов.</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IV. Системы оплаты труда работников государственных</w:t>
      </w:r>
    </w:p>
    <w:p w:rsidR="006A2487" w:rsidRPr="006A2487" w:rsidRDefault="006A2487" w:rsidP="006A2487">
      <w:pPr>
        <w:tabs>
          <w:tab w:val="left" w:pos="9923"/>
        </w:tabs>
        <w:suppressAutoHyphens/>
        <w:autoSpaceDE w:val="0"/>
        <w:spacing w:line="360" w:lineRule="atLeast"/>
        <w:jc w:val="center"/>
        <w:rPr>
          <w:rFonts w:eastAsia="Arial"/>
          <w:b/>
          <w:bCs/>
          <w:sz w:val="28"/>
          <w:szCs w:val="28"/>
          <w:lang w:eastAsia="ar-SA"/>
        </w:rPr>
      </w:pPr>
      <w:r w:rsidRPr="006A2487">
        <w:rPr>
          <w:rFonts w:eastAsia="Arial"/>
          <w:b/>
          <w:bCs/>
          <w:sz w:val="28"/>
          <w:szCs w:val="28"/>
          <w:lang w:eastAsia="ar-SA"/>
        </w:rPr>
        <w:t>и муниципальных учреждений</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6. Системы оплаты труда (в том числе тарифные системы оплаты труда) работников государственных и муниципальных учреждений устанавливаются: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в) в муниципальных учреждениях - соглашениями, коллективными договорами, локальными нормативными актами в соответствии с </w:t>
      </w:r>
      <w:r w:rsidRPr="006A2487">
        <w:rPr>
          <w:rFonts w:eastAsia="Arial"/>
          <w:sz w:val="28"/>
          <w:szCs w:val="28"/>
          <w:lang w:eastAsia="ar-SA"/>
        </w:rPr>
        <w:lastRenderedPageBreak/>
        <w:t xml:space="preserve">федеральными законами и иными нормативными правовыми актами Российской Федерации, законами и </w:t>
      </w:r>
      <w:proofErr w:type="gramStart"/>
      <w:r w:rsidRPr="006A2487">
        <w:rPr>
          <w:rFonts w:eastAsia="Arial"/>
          <w:sz w:val="28"/>
          <w:szCs w:val="28"/>
          <w:lang w:eastAsia="ar-SA"/>
        </w:rPr>
        <w:t>иными нормативными правовыми актами субъектов Российской Федерации</w:t>
      </w:r>
      <w:proofErr w:type="gramEnd"/>
      <w:r w:rsidRPr="006A2487">
        <w:rPr>
          <w:rFonts w:eastAsia="Arial"/>
          <w:sz w:val="28"/>
          <w:szCs w:val="28"/>
          <w:lang w:eastAsia="ar-SA"/>
        </w:rPr>
        <w:t xml:space="preserve"> и нормативными правовыми актами органов местного самоуправления.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а) обеспечения в 2019 году уровня заработной платы отдельных категорий работников бюджетной сферы в размерах не ниже уровня, достигнутого в 2018 году при реализации указов Президента Российской Федерации от 7 мая 2012 г. № 597 "О мероприятиях по реализации государственной социальной политики", от 1 июня 2012 г. № 761 </w:t>
      </w:r>
      <w:r w:rsidRPr="006A2487">
        <w:rPr>
          <w:rFonts w:eastAsia="Arial"/>
          <w:sz w:val="28"/>
          <w:szCs w:val="28"/>
          <w:lang w:eastAsia="ar-SA"/>
        </w:rPr>
        <w:br/>
        <w:t>"О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г) обеспечения государственных гарантий по оплате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A2487" w:rsidRPr="006A2487" w:rsidRDefault="006A2487" w:rsidP="006A2487">
      <w:pPr>
        <w:tabs>
          <w:tab w:val="left" w:pos="9923"/>
        </w:tabs>
        <w:suppressAutoHyphens/>
        <w:autoSpaceDE w:val="0"/>
        <w:spacing w:line="360" w:lineRule="atLeast"/>
        <w:ind w:firstLine="709"/>
        <w:jc w:val="both"/>
        <w:rPr>
          <w:rFonts w:eastAsia="Arial"/>
          <w:spacing w:val="-4"/>
          <w:sz w:val="28"/>
          <w:szCs w:val="28"/>
          <w:lang w:eastAsia="ar-SA"/>
        </w:rPr>
      </w:pPr>
      <w:r w:rsidRPr="006A2487">
        <w:rPr>
          <w:rFonts w:eastAsia="Arial"/>
          <w:sz w:val="28"/>
          <w:szCs w:val="28"/>
          <w:lang w:eastAsia="ar-SA"/>
        </w:rPr>
        <w:t xml:space="preserve">ж) выплат за выполнение сверхурочных работ, работ в ночное время, </w:t>
      </w:r>
      <w:r w:rsidRPr="006A2487">
        <w:rPr>
          <w:rFonts w:eastAsia="Arial"/>
          <w:sz w:val="28"/>
          <w:szCs w:val="28"/>
          <w:lang w:eastAsia="ar-SA"/>
        </w:rPr>
        <w:br/>
        <w:t xml:space="preserve">за выполнение работ в других условиях, отклоняющихся от нормальных, </w:t>
      </w:r>
      <w:r w:rsidRPr="006A2487">
        <w:rPr>
          <w:rFonts w:eastAsia="Arial"/>
          <w:sz w:val="28"/>
          <w:szCs w:val="28"/>
          <w:lang w:eastAsia="ar-SA"/>
        </w:rPr>
        <w:br/>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Pr="006A2487">
        <w:rPr>
          <w:rFonts w:eastAsia="Arial"/>
          <w:sz w:val="28"/>
          <w:szCs w:val="28"/>
          <w:lang w:eastAsia="ar-SA"/>
        </w:rPr>
        <w:br/>
        <w:t xml:space="preserve">а также за выполнение работ в выходные и нерабочие праздничные дни </w:t>
      </w:r>
      <w:r w:rsidRPr="006A2487">
        <w:rPr>
          <w:rFonts w:eastAsia="Arial"/>
          <w:sz w:val="28"/>
          <w:szCs w:val="28"/>
          <w:lang w:eastAsia="ar-SA"/>
        </w:rPr>
        <w:br/>
      </w:r>
      <w:r w:rsidRPr="006A2487">
        <w:rPr>
          <w:rFonts w:eastAsia="Arial"/>
          <w:sz w:val="28"/>
          <w:szCs w:val="28"/>
          <w:lang w:eastAsia="ar-SA"/>
        </w:rPr>
        <w:lastRenderedPageBreak/>
        <w:t>с учетом выводов, изложенных в Постановлении Конституционного Суда Российской Федерации от 28 июня 2018 г. № 26-П</w:t>
      </w:r>
      <w:r w:rsidRPr="006A2487">
        <w:rPr>
          <w:rFonts w:eastAsia="Arial"/>
          <w:spacing w:val="-4"/>
          <w:sz w:val="28"/>
          <w:szCs w:val="28"/>
          <w:lang w:eastAsia="ar-SA"/>
        </w:rPr>
        <w:t>;</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з) фонда оплаты труда, сформированного на календарный год;</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и) мнения соответствующего выборного органа первичной профсоюзной организации и соответствующих профсоюзов (объединений профсоюзов);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О введении новых норм труда работники должны быть извещены не позднее чем за 2 месяца.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при получении образования или восстановлении документов об образовании - со дня представления соответствующего документа;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 при установлении или присвоении квалификационной категории - </w:t>
      </w:r>
      <w:r w:rsidRPr="006A2487">
        <w:rPr>
          <w:rFonts w:eastAsia="Arial"/>
          <w:sz w:val="28"/>
          <w:szCs w:val="28"/>
          <w:lang w:eastAsia="ar-SA"/>
        </w:rPr>
        <w:br/>
        <w:t>со дня вынесения решения аттестационной комиссией;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при присвоении почетного звания, награждения ведомственными знаками отличия - со дня присвоения, награждения;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 xml:space="preserve"> при присуждении ученой степени доктора наук или кандидата наук - </w:t>
      </w:r>
      <w:r w:rsidRPr="006A2487">
        <w:rPr>
          <w:rFonts w:eastAsia="Arial"/>
          <w:sz w:val="28"/>
          <w:szCs w:val="28"/>
          <w:lang w:eastAsia="ar-SA"/>
        </w:rPr>
        <w:br/>
        <w:t>со дня принятия Министерством образования и науки Российской Федерации решения о выдаче соответствующего диплома.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bookmarkStart w:id="0" w:name="P76"/>
      <w:bookmarkEnd w:id="0"/>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V. Системы оплаты труда работников федеральных</w:t>
      </w:r>
    </w:p>
    <w:p w:rsidR="006A2487" w:rsidRPr="006A2487" w:rsidRDefault="006A2487" w:rsidP="006A2487">
      <w:pPr>
        <w:tabs>
          <w:tab w:val="left" w:pos="9923"/>
        </w:tabs>
        <w:suppressAutoHyphens/>
        <w:autoSpaceDE w:val="0"/>
        <w:spacing w:line="360" w:lineRule="atLeast"/>
        <w:jc w:val="center"/>
        <w:rPr>
          <w:rFonts w:eastAsia="Arial"/>
          <w:b/>
          <w:bCs/>
          <w:sz w:val="28"/>
          <w:szCs w:val="28"/>
          <w:lang w:eastAsia="ar-SA"/>
        </w:rPr>
      </w:pPr>
      <w:r w:rsidRPr="006A2487">
        <w:rPr>
          <w:rFonts w:eastAsia="Arial"/>
          <w:b/>
          <w:bCs/>
          <w:sz w:val="28"/>
          <w:szCs w:val="28"/>
          <w:lang w:eastAsia="ar-SA"/>
        </w:rPr>
        <w:t>государственных учреждений</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Pr="006A2487">
        <w:rPr>
          <w:rFonts w:eastAsia="Arial"/>
          <w:sz w:val="28"/>
          <w:szCs w:val="28"/>
          <w:lang w:eastAsia="ar-SA"/>
        </w:rPr>
        <w:br/>
        <w:t xml:space="preserve">№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Pr="006A2487">
        <w:rPr>
          <w:rFonts w:eastAsia="Arial"/>
          <w:sz w:val="28"/>
          <w:szCs w:val="28"/>
          <w:lang w:eastAsia="ar-SA"/>
        </w:rPr>
        <w:br/>
        <w:t xml:space="preserve">в которых законом предусмотрена военная и приравненная к ней служба, оплата труда которых осуществляется на основе Единой тарифной сетки </w:t>
      </w:r>
      <w:r w:rsidRPr="006A2487">
        <w:rPr>
          <w:rFonts w:eastAsia="Arial"/>
          <w:sz w:val="28"/>
          <w:szCs w:val="28"/>
          <w:lang w:eastAsia="ar-SA"/>
        </w:rPr>
        <w:br/>
        <w:t>по оплате труда работников федеральных государственных учреждений".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10. Системы оплаты труда работников учреждений устанавливаются и изменяются с учетом: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Единого тарифно-</w:t>
      </w:r>
      <w:proofErr w:type="gramStart"/>
      <w:r w:rsidRPr="006A2487">
        <w:rPr>
          <w:rFonts w:eastAsia="Arial"/>
          <w:sz w:val="28"/>
          <w:szCs w:val="28"/>
          <w:lang w:eastAsia="ar-SA"/>
        </w:rPr>
        <w:t>квалификационного  справочника</w:t>
      </w:r>
      <w:proofErr w:type="gramEnd"/>
      <w:r w:rsidRPr="006A2487">
        <w:rPr>
          <w:rFonts w:eastAsia="Arial"/>
          <w:sz w:val="28"/>
          <w:szCs w:val="28"/>
          <w:lang w:eastAsia="ar-SA"/>
        </w:rPr>
        <w:t xml:space="preserve">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б) обеспечения государственных гарантий по оплате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г) перечня видов выплат компенсационного характера в учреждениях, утверждаемого федеральным органом исполнительной власти, </w:t>
      </w:r>
      <w:r w:rsidRPr="006A2487">
        <w:rPr>
          <w:rFonts w:eastAsia="Arial"/>
          <w:sz w:val="28"/>
          <w:szCs w:val="28"/>
          <w:lang w:eastAsia="ar-SA"/>
        </w:rPr>
        <w:lastRenderedPageBreak/>
        <w:t>осуществляющим функции по выработке государственной политики и нормативно-правовому регулированию в сфере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з) настоящих рекомендаций;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и) мнения выборного органа первичной профсоюзной организации.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14. В трудовом договоре (в дополнительном соглашении к трудовому </w:t>
      </w:r>
      <w:r w:rsidRPr="006A2487">
        <w:rPr>
          <w:rFonts w:eastAsia="Arial"/>
          <w:spacing w:val="-4"/>
          <w:sz w:val="28"/>
          <w:szCs w:val="28"/>
          <w:lang w:eastAsia="ar-SA"/>
        </w:rPr>
        <w:t>договору) с работником предусматриваются размеры выплат компенсационного</w:t>
      </w:r>
      <w:r w:rsidRPr="006A2487">
        <w:rPr>
          <w:rFonts w:eastAsia="Arial"/>
          <w:sz w:val="28"/>
          <w:szCs w:val="28"/>
          <w:lang w:eastAsia="ar-SA"/>
        </w:rPr>
        <w:t xml:space="preserve"> характера в случае выполнения им работ в следующих условиях:</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Работодатели принимают меры по улучшению условий труда работников с учетом результатов специальной оценки условий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w:t>
      </w:r>
      <w:proofErr w:type="gramStart"/>
      <w:r w:rsidRPr="006A2487">
        <w:rPr>
          <w:rFonts w:eastAsia="Arial"/>
          <w:sz w:val="28"/>
          <w:szCs w:val="28"/>
          <w:lang w:eastAsia="ar-SA"/>
        </w:rPr>
        <w:t>нерабочие праздничные дни</w:t>
      </w:r>
      <w:proofErr w:type="gramEnd"/>
      <w:r w:rsidRPr="006A2487">
        <w:rPr>
          <w:rFonts w:eastAsia="Arial"/>
          <w:sz w:val="28"/>
          <w:szCs w:val="28"/>
          <w:lang w:eastAsia="ar-SA"/>
        </w:rPr>
        <w:t xml:space="preserve"> и при выполнении работ в других условиях, отклоняющихся от нормальных);</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w:t>
      </w:r>
      <w:r w:rsidRPr="006A2487">
        <w:rPr>
          <w:rFonts w:eastAsia="Arial"/>
          <w:sz w:val="28"/>
          <w:szCs w:val="28"/>
          <w:lang w:eastAsia="ar-SA"/>
        </w:rPr>
        <w:br/>
        <w:t>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Разработка показателей и критериев эффективности работы осуществляется с учетом следующих принципов: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адекватность - вознаграждение должно быть адекватно трудовому вкладу каждого работника в результат коллективного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г) своевременность - вознаграждение должно следовать за достижением результатов;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 прозрачность - правила определения вознаграждения должны быть понятны каждому работнику.</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w:t>
      </w:r>
      <w:r w:rsidRPr="006A2487">
        <w:rPr>
          <w:rFonts w:eastAsia="Arial"/>
          <w:sz w:val="28"/>
          <w:szCs w:val="28"/>
          <w:lang w:eastAsia="ar-SA"/>
        </w:rPr>
        <w:lastRenderedPageBreak/>
        <w:t>объема трудовых (должностных) обязанностей работников и выполнения ими работ той же квалификации.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Рекомендуется предусматривать в коллективном договоре, соглашении, локальном нормативном акте обязанность работодателя знакомить работников со штатным расписанием.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w:t>
      </w:r>
      <w:r w:rsidRPr="006A2487">
        <w:rPr>
          <w:rFonts w:eastAsia="Arial"/>
          <w:sz w:val="28"/>
          <w:szCs w:val="28"/>
          <w:lang w:eastAsia="ar-SA"/>
        </w:rPr>
        <w:br/>
        <w:t xml:space="preserve">на 2012 - 2018 годы, и рекомендации по оформлению трудовых отношений </w:t>
      </w:r>
      <w:r w:rsidRPr="006A2487">
        <w:rPr>
          <w:rFonts w:eastAsia="Arial"/>
          <w:sz w:val="28"/>
          <w:szCs w:val="28"/>
          <w:lang w:eastAsia="ar-SA"/>
        </w:rPr>
        <w:br/>
        <w:t>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VI. Системы оплаты труда руководителей государственных и муниципальных учреждений, их заместителей и главных бухгалтеров</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w:t>
      </w:r>
      <w:r w:rsidRPr="006A2487">
        <w:rPr>
          <w:rFonts w:eastAsia="Arial"/>
          <w:sz w:val="28"/>
          <w:szCs w:val="28"/>
          <w:lang w:eastAsia="ar-SA"/>
        </w:rPr>
        <w:lastRenderedPageBreak/>
        <w:t>а также выполнение квоты по приему на работу инвалидов (в соответствии с законодательством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bookmarkStart w:id="1" w:name="P126"/>
      <w:bookmarkEnd w:id="1"/>
      <w:r w:rsidRPr="006A2487">
        <w:rPr>
          <w:rFonts w:eastAsia="Arial"/>
          <w:sz w:val="28"/>
          <w:szCs w:val="28"/>
          <w:lang w:eastAsia="ar-SA"/>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w:t>
      </w:r>
      <w:r w:rsidRPr="006A2487">
        <w:rPr>
          <w:rFonts w:eastAsia="Arial"/>
          <w:sz w:val="28"/>
          <w:szCs w:val="28"/>
          <w:lang w:eastAsia="ar-SA"/>
        </w:rPr>
        <w:lastRenderedPageBreak/>
        <w:t>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27. Информация о рассчитанной за 2018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w:t>
      </w:r>
      <w:r w:rsidRPr="006A2487">
        <w:rPr>
          <w:rFonts w:eastAsia="Arial"/>
          <w:sz w:val="28"/>
          <w:szCs w:val="28"/>
          <w:lang w:eastAsia="ar-SA"/>
        </w:rPr>
        <w:br/>
        <w:t>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2019 г.</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В составе размещаемой на официальных сайтах информации </w:t>
      </w:r>
      <w:r w:rsidRPr="006A2487">
        <w:rPr>
          <w:rFonts w:eastAsia="Arial"/>
          <w:sz w:val="28"/>
          <w:szCs w:val="28"/>
          <w:lang w:eastAsia="ar-SA"/>
        </w:rPr>
        <w:br/>
        <w:t>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 xml:space="preserve">VII. Формирование фондов оплаты труда </w:t>
      </w:r>
    </w:p>
    <w:p w:rsidR="006A2487" w:rsidRPr="006A2487" w:rsidRDefault="006A2487" w:rsidP="006A2487">
      <w:pPr>
        <w:tabs>
          <w:tab w:val="left" w:pos="9923"/>
        </w:tabs>
        <w:suppressAutoHyphens/>
        <w:autoSpaceDE w:val="0"/>
        <w:spacing w:line="360" w:lineRule="atLeast"/>
        <w:jc w:val="center"/>
        <w:rPr>
          <w:rFonts w:eastAsia="Arial"/>
          <w:b/>
          <w:bCs/>
          <w:sz w:val="28"/>
          <w:szCs w:val="28"/>
          <w:lang w:eastAsia="ar-SA"/>
        </w:rPr>
      </w:pPr>
      <w:r w:rsidRPr="006A2487">
        <w:rPr>
          <w:rFonts w:eastAsia="Arial"/>
          <w:b/>
          <w:bCs/>
          <w:sz w:val="28"/>
          <w:szCs w:val="28"/>
          <w:lang w:eastAsia="ar-SA"/>
        </w:rPr>
        <w:t>в государственных и муниципальных учреждениях</w:t>
      </w:r>
    </w:p>
    <w:p w:rsidR="006A2487" w:rsidRPr="006A2487" w:rsidRDefault="006A2487" w:rsidP="006A2487">
      <w:pPr>
        <w:tabs>
          <w:tab w:val="left" w:pos="9923"/>
        </w:tabs>
        <w:suppressAutoHyphens/>
        <w:autoSpaceDE w:val="0"/>
        <w:spacing w:line="360" w:lineRule="atLeast"/>
        <w:ind w:firstLine="720"/>
        <w:jc w:val="both"/>
        <w:rPr>
          <w:rFonts w:eastAsia="Arial"/>
          <w:b/>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VIII. Системы оплаты труда работников государственных учреждений субъектов Российской Федерации и муниципальных учреждений</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Органам государственной власти субъектов Российской Федерации и органам местного самоуправления рекомендуется: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w:t>
      </w:r>
      <w:r w:rsidRPr="006A2487">
        <w:rPr>
          <w:rFonts w:eastAsia="Arial"/>
          <w:sz w:val="28"/>
          <w:szCs w:val="28"/>
          <w:lang w:eastAsia="ar-SA"/>
        </w:rPr>
        <w:lastRenderedPageBreak/>
        <w:t>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6A2487" w:rsidRPr="006A2487" w:rsidRDefault="006A2487" w:rsidP="006A2487">
      <w:pPr>
        <w:tabs>
          <w:tab w:val="left" w:pos="9923"/>
        </w:tabs>
        <w:suppressAutoHyphens/>
        <w:autoSpaceDE w:val="0"/>
        <w:spacing w:line="360" w:lineRule="atLeast"/>
        <w:ind w:firstLine="709"/>
        <w:jc w:val="both"/>
        <w:rPr>
          <w:rFonts w:eastAsia="Arial"/>
          <w:spacing w:val="-4"/>
          <w:sz w:val="28"/>
          <w:szCs w:val="28"/>
          <w:lang w:eastAsia="ar-SA"/>
        </w:rPr>
      </w:pPr>
      <w:r w:rsidRPr="006A2487">
        <w:rPr>
          <w:rFonts w:eastAsia="Arial"/>
          <w:sz w:val="28"/>
          <w:szCs w:val="28"/>
          <w:lang w:eastAsia="ar-SA"/>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 Федерации от 1 июля 2013 г. № 287 и приказом Министерства культуры Российской Федерации от 28 июня 2013 г. № 920,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 166-01-39/04-НМ, </w:t>
      </w:r>
      <w:r w:rsidRPr="006A2487">
        <w:rPr>
          <w:rFonts w:eastAsia="Arial"/>
          <w:sz w:val="28"/>
          <w:szCs w:val="28"/>
          <w:lang w:eastAsia="ar-SA"/>
        </w:rPr>
        <w:br/>
        <w:t xml:space="preserve">а также установленные в планах мероприятий по реализации "дорожных карт" </w:t>
      </w:r>
      <w:r w:rsidRPr="006A2487">
        <w:rPr>
          <w:rFonts w:eastAsia="Arial"/>
          <w:spacing w:val="-4"/>
          <w:sz w:val="28"/>
          <w:szCs w:val="28"/>
          <w:lang w:eastAsia="ar-SA"/>
        </w:rPr>
        <w:t>значения целевых показателей развития соответствующих отраслей на 2018 год.</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2019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32. При разработке нормативных правовых актов по вопросам оплаты труда работников учреждений органам государственной власти субъектов </w:t>
      </w:r>
      <w:r w:rsidRPr="006A2487">
        <w:rPr>
          <w:rFonts w:eastAsia="Arial"/>
          <w:sz w:val="28"/>
          <w:szCs w:val="28"/>
          <w:lang w:eastAsia="ar-SA"/>
        </w:rPr>
        <w:lastRenderedPageBreak/>
        <w:t>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при применении этих актов учреждениями на: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 самостоятельное утверждение штатного расписания руководителем учреждения (представителем работодателя);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г) утверждать квалификационные характеристики по должностям служащих и профессиям рабочих;</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д) отступать от единого реестра ученых степеней и </w:t>
      </w:r>
      <w:proofErr w:type="gramStart"/>
      <w:r w:rsidRPr="006A2487">
        <w:rPr>
          <w:rFonts w:eastAsia="Arial"/>
          <w:sz w:val="28"/>
          <w:szCs w:val="28"/>
          <w:lang w:eastAsia="ar-SA"/>
        </w:rPr>
        <w:t>ученых званий</w:t>
      </w:r>
      <w:proofErr w:type="gramEnd"/>
      <w:r w:rsidRPr="006A2487">
        <w:rPr>
          <w:rFonts w:eastAsia="Arial"/>
          <w:sz w:val="28"/>
          <w:szCs w:val="28"/>
          <w:lang w:eastAsia="ar-SA"/>
        </w:rPr>
        <w:t xml:space="preserve"> и порядка присуждения ученых степеней, утверждаемых в установленном порядке;</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ж) устанавливать по должностям работников, входящим в один и тот же квалификационный уровень профессиональной квалификационной группы, </w:t>
      </w:r>
      <w:r w:rsidRPr="006A2487">
        <w:rPr>
          <w:rFonts w:eastAsia="Arial"/>
          <w:sz w:val="28"/>
          <w:szCs w:val="28"/>
          <w:lang w:eastAsia="ar-SA"/>
        </w:rPr>
        <w:lastRenderedPageBreak/>
        <w:t>различные размеры повышающих коэффициентов к тарифным ставкам, окладам (должностным окладам), ставкам заработной платы;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34. При применении систем оплаты труда работников учреждений следует обращать внимание на: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г) наличие критериев и показателей для стимулирования труда работников в зависимости от результатов и качества работы, а также их </w:t>
      </w:r>
      <w:r w:rsidRPr="006A2487">
        <w:rPr>
          <w:rFonts w:eastAsia="Arial"/>
          <w:sz w:val="28"/>
          <w:szCs w:val="28"/>
          <w:lang w:eastAsia="ar-SA"/>
        </w:rPr>
        <w:lastRenderedPageBreak/>
        <w:t>заинтересованности в эффективном функционировании структурных подразделений и учреждения в целом;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w:t>
      </w:r>
      <w:r w:rsidRPr="006A2487">
        <w:rPr>
          <w:rFonts w:eastAsia="Arial"/>
          <w:sz w:val="28"/>
          <w:szCs w:val="28"/>
          <w:lang w:eastAsia="ar-SA"/>
        </w:rPr>
        <w:br/>
        <w:t>на 2012 - 2018 годы, утвержденной распоряжением Правительства Российской Федерации от 26 ноября 2012 г. №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IX. Особенности формирования систем оплаты труда</w:t>
      </w:r>
    </w:p>
    <w:p w:rsidR="006A2487" w:rsidRPr="006A2487" w:rsidRDefault="006A2487" w:rsidP="006A2487">
      <w:pPr>
        <w:tabs>
          <w:tab w:val="left" w:pos="9923"/>
        </w:tabs>
        <w:suppressAutoHyphens/>
        <w:autoSpaceDE w:val="0"/>
        <w:spacing w:line="360" w:lineRule="atLeast"/>
        <w:jc w:val="center"/>
        <w:rPr>
          <w:rFonts w:eastAsia="Arial"/>
          <w:b/>
          <w:bCs/>
          <w:sz w:val="28"/>
          <w:szCs w:val="28"/>
          <w:lang w:eastAsia="ar-SA"/>
        </w:rPr>
      </w:pPr>
      <w:r w:rsidRPr="006A2487">
        <w:rPr>
          <w:rFonts w:eastAsia="Arial"/>
          <w:b/>
          <w:bCs/>
          <w:sz w:val="28"/>
          <w:szCs w:val="28"/>
          <w:lang w:eastAsia="ar-SA"/>
        </w:rPr>
        <w:t>работников сферы образования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w:t>
      </w:r>
      <w:r w:rsidRPr="006A2487">
        <w:rPr>
          <w:rFonts w:eastAsia="Arial"/>
          <w:sz w:val="28"/>
          <w:szCs w:val="28"/>
          <w:lang w:eastAsia="ar-SA"/>
        </w:rPr>
        <w:lastRenderedPageBreak/>
        <w:t>оплаты труда педагогических и иных работников сферы образования в 2019 году необходимо учитывать следующее.</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Не допускать снижения уровня заработной платы работников образовательных учреждений, в том числе педагогических работников, достигнутого в 2018 году и определяемого на основе статистических данных Федеральной службы государственной статистики.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с учетом перераспределения средств, предназначенных для оплаты труда </w:t>
      </w:r>
      <w:r w:rsidRPr="006A2487">
        <w:rPr>
          <w:rFonts w:eastAsia="Arial"/>
          <w:sz w:val="28"/>
          <w:szCs w:val="28"/>
          <w:lang w:eastAsia="ar-SA"/>
        </w:rPr>
        <w:br/>
        <w:t xml:space="preserve">в организациях, так, чтобы на обеспечение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направляемой на выплаты компенсационного характера, связанные с работой </w:t>
      </w:r>
      <w:r w:rsidRPr="006A2487">
        <w:rPr>
          <w:rFonts w:eastAsia="Arial"/>
          <w:sz w:val="28"/>
          <w:szCs w:val="28"/>
          <w:lang w:eastAsia="ar-SA"/>
        </w:rPr>
        <w:br/>
        <w:t xml:space="preserve">в местностях с особыми климатическими условиями, в  сельской местности, </w:t>
      </w:r>
      <w:r w:rsidRPr="006A2487">
        <w:rPr>
          <w:rFonts w:eastAsia="Arial"/>
          <w:sz w:val="28"/>
          <w:szCs w:val="28"/>
          <w:lang w:eastAsia="ar-SA"/>
        </w:rPr>
        <w:br/>
        <w:t>а также в организациях, в которых  за специфику работы выплаты компенсационного характера предусмотрены по двум и более основаниям).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 </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9" w:history="1">
        <w:r w:rsidRPr="006A2487">
          <w:rPr>
            <w:rFonts w:eastAsia="Arial"/>
            <w:color w:val="0000FF"/>
            <w:sz w:val="28"/>
            <w:szCs w:val="28"/>
            <w:u w:val="single"/>
            <w:lang w:eastAsia="ar-SA"/>
          </w:rPr>
          <w:t>приказа</w:t>
        </w:r>
      </w:hyperlink>
      <w:r w:rsidRPr="006A2487">
        <w:rPr>
          <w:rFonts w:eastAsia="Arial"/>
          <w:sz w:val="28"/>
          <w:szCs w:val="28"/>
          <w:lang w:eastAsia="ar-SA"/>
        </w:rPr>
        <w:t xml:space="preserve"> Министерства образования и науки Российской Федерации от 22 декабря 2014 г. № 1601 </w:t>
      </w:r>
      <w:r w:rsidRPr="006A2487">
        <w:rPr>
          <w:rFonts w:eastAsia="Arial"/>
          <w:sz w:val="28"/>
          <w:szCs w:val="28"/>
          <w:lang w:eastAsia="ar-SA"/>
        </w:rPr>
        <w:b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w:t>
      </w:r>
      <w:r w:rsidRPr="006A2487">
        <w:rPr>
          <w:rFonts w:eastAsia="Arial"/>
          <w:sz w:val="28"/>
          <w:szCs w:val="28"/>
          <w:lang w:eastAsia="ar-SA"/>
        </w:rPr>
        <w:br/>
        <w:t xml:space="preserve">в трудовом договоре" (далее - приказ № 1601), предусматривающими, что </w:t>
      </w:r>
      <w:r w:rsidRPr="006A2487">
        <w:rPr>
          <w:rFonts w:eastAsia="Arial"/>
          <w:sz w:val="28"/>
          <w:szCs w:val="28"/>
          <w:lang w:eastAsia="ar-SA"/>
        </w:rPr>
        <w:br/>
        <w:t>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10" w:history="1">
        <w:r w:rsidRPr="006A2487">
          <w:rPr>
            <w:rFonts w:eastAsia="Arial"/>
            <w:color w:val="0000FF"/>
            <w:sz w:val="28"/>
            <w:szCs w:val="28"/>
            <w:u w:val="single"/>
            <w:lang w:eastAsia="ar-SA"/>
          </w:rPr>
          <w:t>пунктами 2.3</w:t>
        </w:r>
      </w:hyperlink>
      <w:r w:rsidRPr="006A2487">
        <w:rPr>
          <w:rFonts w:eastAsia="Arial"/>
          <w:sz w:val="28"/>
          <w:szCs w:val="28"/>
          <w:lang w:eastAsia="ar-SA"/>
        </w:rPr>
        <w:t xml:space="preserve"> - </w:t>
      </w:r>
      <w:hyperlink r:id="rId11" w:history="1">
        <w:r w:rsidRPr="006A2487">
          <w:rPr>
            <w:rFonts w:eastAsia="Arial"/>
            <w:color w:val="0000FF"/>
            <w:sz w:val="28"/>
            <w:szCs w:val="28"/>
            <w:u w:val="single"/>
            <w:lang w:eastAsia="ar-SA"/>
          </w:rPr>
          <w:t>2.8</w:t>
        </w:r>
      </w:hyperlink>
      <w:r w:rsidRPr="006A2487">
        <w:rPr>
          <w:rFonts w:eastAsia="Arial"/>
          <w:sz w:val="28"/>
          <w:szCs w:val="28"/>
          <w:lang w:eastAsia="ar-SA"/>
        </w:rPr>
        <w:t xml:space="preserve"> приложения 1 к приказу № 1601), обеспечивать включение в них условий, связанных с:</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фактическим объемом учебной нагрузки, определяемым ежегодно </w:t>
      </w:r>
      <w:r w:rsidRPr="006A2487">
        <w:rPr>
          <w:rFonts w:eastAsia="Arial"/>
          <w:sz w:val="28"/>
          <w:szCs w:val="28"/>
          <w:lang w:eastAsia="ar-SA"/>
        </w:rPr>
        <w:br/>
        <w:t xml:space="preserve">на начало учебного года (тренировочного периода, спортивного сезона) </w:t>
      </w:r>
      <w:r w:rsidRPr="006A2487">
        <w:rPr>
          <w:rFonts w:eastAsia="Arial"/>
          <w:sz w:val="28"/>
          <w:szCs w:val="28"/>
          <w:lang w:eastAsia="ar-SA"/>
        </w:rPr>
        <w:br/>
        <w:t>в порядке, предусмотренном разделами II - V приложения 2 к приказу № 1601;</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размером заработной платы, исчисленным с учетом фактического объема учебной нагрузки, фактического объема педагогической работы;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уточнением правил применения повышающих коэффициентов и (или) повышений, устанавливаемых в процентах (в абсолютных величинах) </w:t>
      </w:r>
      <w:r w:rsidRPr="006A2487">
        <w:rPr>
          <w:rFonts w:eastAsia="Arial"/>
          <w:sz w:val="28"/>
          <w:szCs w:val="28"/>
          <w:lang w:eastAsia="ar-SA"/>
        </w:rPr>
        <w:br/>
        <w:t xml:space="preserve">за наличие квалификационной категории, а также по иным основаниям при оплате труда педагогических работников, для которых пунктами 2.3 - 2.8 приложения 1 к приказу №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w:t>
      </w:r>
      <w:r w:rsidRPr="006A2487">
        <w:rPr>
          <w:rFonts w:eastAsia="Arial"/>
          <w:sz w:val="28"/>
          <w:szCs w:val="28"/>
          <w:lang w:eastAsia="ar-SA"/>
        </w:rPr>
        <w:br/>
        <w:t>в настоящем пункте в положениях, определяющих правила исчисления заработной платы педагогических работников с учетом фактического объема учебной (преподавательской) работы или фактического объема педагогической работы);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размерами и условиями выплат стимулирующего характера.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В системах оплаты труда педагогических работников, поименованных </w:t>
      </w:r>
      <w:r w:rsidRPr="006A2487">
        <w:rPr>
          <w:rFonts w:eastAsia="Arial"/>
          <w:sz w:val="28"/>
          <w:szCs w:val="28"/>
          <w:lang w:eastAsia="ar-SA"/>
        </w:rPr>
        <w:br/>
        <w:t xml:space="preserve">в пунктах 2.3 - 2.8 приложения 1 к приказу № 1601, выполняющих с их </w:t>
      </w:r>
      <w:r w:rsidRPr="006A2487">
        <w:rPr>
          <w:rFonts w:eastAsia="Arial"/>
          <w:spacing w:val="-4"/>
          <w:sz w:val="28"/>
          <w:szCs w:val="28"/>
          <w:lang w:eastAsia="ar-SA"/>
        </w:rPr>
        <w:t>письменного согласия педагогическую работу или учебную (преподавательскую)</w:t>
      </w:r>
      <w:r w:rsidRPr="006A2487">
        <w:rPr>
          <w:rFonts w:eastAsia="Arial"/>
          <w:sz w:val="28"/>
          <w:szCs w:val="28"/>
          <w:lang w:eastAsia="ar-SA"/>
        </w:rPr>
        <w:t xml:space="preserve"> работу сверх установленной нормы часов в неделю (в год) за ставку заработной платы либо ниже установленной нормы часов в </w:t>
      </w:r>
      <w:r w:rsidRPr="006A2487">
        <w:rPr>
          <w:rFonts w:eastAsia="Arial"/>
          <w:sz w:val="28"/>
          <w:szCs w:val="28"/>
          <w:lang w:eastAsia="ar-SA"/>
        </w:rPr>
        <w:lastRenderedPageBreak/>
        <w:t>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для педагогических работников, поименованных в пунктах 2.3 - 2.7 </w:t>
      </w:r>
      <w:r w:rsidRPr="006A2487">
        <w:rPr>
          <w:rFonts w:eastAsia="Arial"/>
          <w:sz w:val="28"/>
          <w:szCs w:val="28"/>
          <w:lang w:eastAsia="ar-SA"/>
        </w:rPr>
        <w:br/>
        <w:t xml:space="preserve">и в подпункте 2.8.1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w:t>
      </w:r>
      <w:r w:rsidRPr="006A2487">
        <w:rPr>
          <w:rFonts w:eastAsia="Arial"/>
          <w:sz w:val="28"/>
          <w:szCs w:val="28"/>
          <w:lang w:eastAsia="ar-SA"/>
        </w:rPr>
        <w:br/>
        <w:t xml:space="preserve">в процентах (в абсолютных величинах) за квалификационные категории или </w:t>
      </w:r>
      <w:r w:rsidRPr="006A2487">
        <w:rPr>
          <w:rFonts w:eastAsia="Arial"/>
          <w:sz w:val="28"/>
          <w:szCs w:val="28"/>
          <w:lang w:eastAsia="ar-SA"/>
        </w:rPr>
        <w:br/>
        <w:t xml:space="preserve">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w:t>
      </w:r>
      <w:r w:rsidRPr="006A2487">
        <w:rPr>
          <w:rFonts w:eastAsia="Arial"/>
          <w:sz w:val="28"/>
          <w:szCs w:val="28"/>
          <w:lang w:eastAsia="ar-SA"/>
        </w:rPr>
        <w:br/>
        <w:t>за ставку заработной платы;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для преподавателей образовательных организаций, реализующих образовательные программы среднего профессионального образования, </w:t>
      </w:r>
      <w:r w:rsidRPr="006A2487">
        <w:rPr>
          <w:rFonts w:eastAsia="Arial"/>
          <w:sz w:val="28"/>
          <w:szCs w:val="28"/>
          <w:lang w:eastAsia="ar-SA"/>
        </w:rPr>
        <w:br/>
      </w:r>
      <w:r w:rsidRPr="006A2487">
        <w:rPr>
          <w:rFonts w:eastAsia="Arial"/>
          <w:spacing w:val="-2"/>
          <w:sz w:val="28"/>
          <w:szCs w:val="28"/>
          <w:lang w:eastAsia="ar-SA"/>
        </w:rPr>
        <w:t>а также программы профессионального обучения, для которых подпунктом 2.8.2</w:t>
      </w:r>
      <w:r w:rsidRPr="006A2487">
        <w:rPr>
          <w:rFonts w:eastAsia="Arial"/>
          <w:sz w:val="28"/>
          <w:szCs w:val="28"/>
          <w:lang w:eastAsia="ar-SA"/>
        </w:rP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w:t>
      </w:r>
      <w:r w:rsidRPr="006A2487">
        <w:rPr>
          <w:rFonts w:eastAsia="Arial"/>
          <w:sz w:val="28"/>
          <w:szCs w:val="28"/>
          <w:lang w:eastAsia="ar-SA"/>
        </w:rPr>
        <w:br/>
        <w:t xml:space="preserve">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w:t>
      </w:r>
      <w:r w:rsidRPr="006A2487">
        <w:rPr>
          <w:rFonts w:eastAsia="Arial"/>
          <w:sz w:val="28"/>
          <w:szCs w:val="28"/>
          <w:lang w:eastAsia="ar-SA"/>
        </w:rPr>
        <w:lastRenderedPageBreak/>
        <w:t>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 наличии у работников права на применение повышающих коэффициентов и (или) повышений, установленных в процентах </w:t>
      </w:r>
      <w:r w:rsidRPr="006A2487">
        <w:rPr>
          <w:rFonts w:eastAsia="Arial"/>
          <w:sz w:val="28"/>
          <w:szCs w:val="28"/>
          <w:lang w:eastAsia="ar-SA"/>
        </w:rPr>
        <w:br/>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Pr="006A2487">
        <w:rPr>
          <w:rFonts w:eastAsia="Arial"/>
          <w:sz w:val="28"/>
          <w:szCs w:val="28"/>
          <w:lang w:eastAsia="ar-SA"/>
        </w:rPr>
        <w:br/>
        <w:t>(в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Согласно пункту 2.2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w:t>
      </w:r>
      <w:r w:rsidRPr="006A2487">
        <w:rPr>
          <w:rFonts w:eastAsia="Arial"/>
          <w:sz w:val="28"/>
          <w:szCs w:val="28"/>
          <w:lang w:eastAsia="ar-SA"/>
        </w:rPr>
        <w:lastRenderedPageBreak/>
        <w:t>должен включаться объем учебной нагрузки, установленный в порядке, предусмотренном пунктом 6.1 указанного приказа, с учетом которого:</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 этом следует иметь в виду, что в соответствии с пунктами 7.1.2 </w:t>
      </w:r>
      <w:r w:rsidRPr="006A2487">
        <w:rPr>
          <w:rFonts w:eastAsia="Arial"/>
          <w:sz w:val="28"/>
          <w:szCs w:val="28"/>
          <w:lang w:eastAsia="ar-SA"/>
        </w:rPr>
        <w:br/>
        <w:t>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w:t>
      </w:r>
      <w:r w:rsidRPr="006A2487">
        <w:rPr>
          <w:rFonts w:eastAsia="Arial"/>
          <w:spacing w:val="-4"/>
          <w:sz w:val="28"/>
          <w:szCs w:val="28"/>
          <w:lang w:eastAsia="ar-SA"/>
        </w:rPr>
        <w:t>научно-педагогических кадров в аспирантуре (адъюнктуре), по дополнительным</w:t>
      </w:r>
      <w:r w:rsidRPr="006A2487">
        <w:rPr>
          <w:rFonts w:eastAsia="Arial"/>
          <w:sz w:val="28"/>
          <w:szCs w:val="28"/>
          <w:lang w:eastAsia="ar-SA"/>
        </w:rPr>
        <w:t xml:space="preserve"> </w:t>
      </w:r>
      <w:r w:rsidRPr="006A2487">
        <w:rPr>
          <w:rFonts w:eastAsia="Arial"/>
          <w:spacing w:val="-2"/>
          <w:sz w:val="28"/>
          <w:szCs w:val="28"/>
          <w:lang w:eastAsia="ar-SA"/>
        </w:rPr>
        <w:t>профессиональным программам), утвержденных соответствующими приказами</w:t>
      </w:r>
      <w:r w:rsidRPr="006A2487">
        <w:rPr>
          <w:rFonts w:eastAsia="Arial"/>
          <w:sz w:val="28"/>
          <w:szCs w:val="28"/>
          <w:lang w:eastAsia="ar-SA"/>
        </w:rPr>
        <w:t xml:space="preserve"> Министерства образования и науки Российской Федерации, поименованными </w:t>
      </w:r>
      <w:r w:rsidRPr="006A2487">
        <w:rPr>
          <w:rFonts w:eastAsia="Arial"/>
          <w:sz w:val="28"/>
          <w:szCs w:val="28"/>
          <w:lang w:eastAsia="ar-SA"/>
        </w:rPr>
        <w:br/>
        <w:t>в пункте 6.3 приложения  2 к приказу №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 применении пункта 6.3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пунктом 31 Порядка организации и осуществления образовательной деятельности по </w:t>
      </w:r>
      <w:r w:rsidRPr="006A2487">
        <w:rPr>
          <w:rFonts w:eastAsia="Arial"/>
          <w:sz w:val="28"/>
          <w:szCs w:val="28"/>
          <w:lang w:eastAsia="ar-SA"/>
        </w:rPr>
        <w:lastRenderedPageBreak/>
        <w:t xml:space="preserve">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и образования и науки Российской Федерации от 5 апреля 2017 г. № 301 "Об утверждении Порядка </w:t>
      </w:r>
      <w:r w:rsidRPr="006A2487">
        <w:rPr>
          <w:rFonts w:eastAsia="Arial"/>
          <w:spacing w:val="-4"/>
          <w:sz w:val="28"/>
          <w:szCs w:val="28"/>
          <w:lang w:eastAsia="ar-SA"/>
        </w:rPr>
        <w:t>организации и осуществления образовательной деятельности по образовательным</w:t>
      </w:r>
      <w:r w:rsidRPr="006A2487">
        <w:rPr>
          <w:rFonts w:eastAsia="Arial"/>
          <w:sz w:val="28"/>
          <w:szCs w:val="28"/>
          <w:lang w:eastAsia="ar-SA"/>
        </w:rPr>
        <w:t xml:space="preserve"> программам высшего образования - программам бакалавриата, программам специалитета, программам магистратуры".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w:t>
      </w:r>
      <w:r w:rsidRPr="006A2487">
        <w:rPr>
          <w:rFonts w:eastAsia="Arial"/>
          <w:sz w:val="28"/>
          <w:szCs w:val="28"/>
          <w:lang w:eastAsia="ar-SA"/>
        </w:rPr>
        <w:br/>
        <w:t>в неделю, учитываются: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занимаемая педагогическим работником должность;</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нормы времени по видам учебной деятельности, утвержденные локальным нормативным актом организации;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положения раздела VII приложения к приказу № 536, регулирующие режим рабочего времени педагогических работников, отнесенных </w:t>
      </w:r>
      <w:r w:rsidRPr="006A2487">
        <w:rPr>
          <w:rFonts w:eastAsia="Arial"/>
          <w:sz w:val="28"/>
          <w:szCs w:val="28"/>
          <w:lang w:eastAsia="ar-SA"/>
        </w:rPr>
        <w:br/>
        <w:t>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X. Особенности формирования систем оплаты труда работников</w:t>
      </w:r>
    </w:p>
    <w:p w:rsidR="006A2487" w:rsidRPr="006A2487" w:rsidRDefault="006A2487" w:rsidP="006A2487">
      <w:pPr>
        <w:tabs>
          <w:tab w:val="left" w:pos="9923"/>
        </w:tabs>
        <w:suppressAutoHyphens/>
        <w:autoSpaceDE w:val="0"/>
        <w:spacing w:line="360" w:lineRule="atLeast"/>
        <w:jc w:val="center"/>
        <w:rPr>
          <w:rFonts w:eastAsia="Arial"/>
          <w:b/>
          <w:bCs/>
          <w:sz w:val="28"/>
          <w:szCs w:val="28"/>
          <w:lang w:eastAsia="ar-SA"/>
        </w:rPr>
      </w:pPr>
      <w:r w:rsidRPr="006A2487">
        <w:rPr>
          <w:rFonts w:eastAsia="Arial"/>
          <w:b/>
          <w:bCs/>
          <w:sz w:val="28"/>
          <w:szCs w:val="28"/>
          <w:lang w:eastAsia="ar-SA"/>
        </w:rPr>
        <w:t>государственных и муниципальных учреждений здравоохранения</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из бюджета Федерального фонда обязательного </w:t>
      </w:r>
      <w:r w:rsidRPr="006A2487">
        <w:rPr>
          <w:rFonts w:eastAsia="Arial"/>
          <w:sz w:val="28"/>
          <w:szCs w:val="28"/>
          <w:lang w:eastAsia="ar-SA"/>
        </w:rPr>
        <w:lastRenderedPageBreak/>
        <w:t>медицинского страхования, направляемых в бюджеты территориальных фондов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б) в целях сохранения кадрового потенциала, повышения престижности и привлекательности работы в медицинских учреждениях, снижения </w:t>
      </w:r>
      <w:proofErr w:type="spellStart"/>
      <w:r w:rsidRPr="006A2487">
        <w:rPr>
          <w:rFonts w:eastAsia="Arial"/>
          <w:sz w:val="28"/>
          <w:szCs w:val="28"/>
          <w:lang w:eastAsia="ar-SA"/>
        </w:rPr>
        <w:t>внутрирегиональной</w:t>
      </w:r>
      <w:proofErr w:type="spellEnd"/>
      <w:r w:rsidRPr="006A2487">
        <w:rPr>
          <w:rFonts w:eastAsia="Arial"/>
          <w:sz w:val="28"/>
          <w:szCs w:val="28"/>
          <w:lang w:eastAsia="ar-SA"/>
        </w:rPr>
        <w:t xml:space="preserve">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сбалансировав ее таким образом, чтобы без учета выплат компенсационного характера за работу в местностях с особыми климатическими условиями </w:t>
      </w:r>
      <w:r w:rsidRPr="006A2487">
        <w:rPr>
          <w:rFonts w:eastAsia="Arial"/>
          <w:sz w:val="28"/>
          <w:szCs w:val="28"/>
          <w:lang w:eastAsia="ar-SA"/>
        </w:rPr>
        <w:br/>
        <w:t>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составляли выплаты компенсационного характера в зависимости от условий труда работников;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их</w:t>
      </w:r>
      <w:r w:rsidRPr="006A2487">
        <w:rPr>
          <w:rFonts w:eastAsia="Arial"/>
          <w:sz w:val="28"/>
          <w:szCs w:val="28"/>
          <w:lang w:eastAsia="ar-SA"/>
        </w:rPr>
        <w:br/>
        <w:t xml:space="preserve">в нормативных правовых актах субъектов Российской Федерации, локальных нормативных актах и трудовых договорах (дополнительных соглашениях </w:t>
      </w:r>
      <w:r w:rsidRPr="006A2487">
        <w:rPr>
          <w:rFonts w:eastAsia="Arial"/>
          <w:sz w:val="28"/>
          <w:szCs w:val="28"/>
          <w:lang w:eastAsia="ar-SA"/>
        </w:rPr>
        <w:br/>
        <w:t>к трудовым договорам) с работниками учреждений;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г) при установлении выплат стимулирующего характера за квалификационную категорию предусматривать увеличение доли выплат </w:t>
      </w:r>
      <w:r w:rsidRPr="006A2487">
        <w:rPr>
          <w:rFonts w:eastAsia="Arial"/>
          <w:sz w:val="28"/>
          <w:szCs w:val="28"/>
          <w:lang w:eastAsia="ar-SA"/>
        </w:rPr>
        <w:br/>
        <w:t>на эти цели в общем объеме стимулирующих выплат;</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w:t>
      </w:r>
      <w:r w:rsidRPr="006A2487">
        <w:rPr>
          <w:rFonts w:eastAsia="Arial"/>
          <w:sz w:val="28"/>
          <w:szCs w:val="28"/>
          <w:lang w:eastAsia="ar-SA"/>
        </w:rPr>
        <w:lastRenderedPageBreak/>
        <w:t xml:space="preserve">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Pr="006A2487">
        <w:rPr>
          <w:rFonts w:eastAsia="Arial"/>
          <w:sz w:val="28"/>
          <w:szCs w:val="28"/>
          <w:lang w:eastAsia="ar-SA"/>
        </w:rPr>
        <w:br/>
        <w:t xml:space="preserve">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w:t>
      </w:r>
      <w:r w:rsidRPr="006A2487">
        <w:rPr>
          <w:rFonts w:eastAsia="Arial"/>
          <w:sz w:val="28"/>
          <w:szCs w:val="28"/>
          <w:lang w:eastAsia="ar-SA"/>
        </w:rPr>
        <w:br/>
        <w:t>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е) порядок установления стимулирующих выплат медицинским работникам, непосредственно оказывающим амбулаторно-поликлиническую </w:t>
      </w:r>
      <w:r w:rsidRPr="006A2487">
        <w:rPr>
          <w:rFonts w:eastAsia="Arial"/>
          <w:sz w:val="28"/>
          <w:szCs w:val="28"/>
          <w:lang w:eastAsia="ar-SA"/>
        </w:rPr>
        <w:br/>
        <w:t>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 размер выплат устанавливается в зависимости от качества оказанной медицинской помощи в соответствии с утвержденными показателями и критериями;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ж)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w:t>
      </w:r>
      <w:r w:rsidRPr="006A2487">
        <w:rPr>
          <w:rFonts w:eastAsia="Arial"/>
          <w:sz w:val="28"/>
          <w:szCs w:val="28"/>
          <w:lang w:eastAsia="ar-SA"/>
        </w:rPr>
        <w:br/>
        <w:t>с нормальными условиями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Министерства труда и социальной защиты </w:t>
      </w:r>
      <w:r w:rsidRPr="006A2487">
        <w:rPr>
          <w:rFonts w:eastAsia="Arial"/>
          <w:sz w:val="28"/>
          <w:szCs w:val="28"/>
          <w:lang w:eastAsia="ar-SA"/>
        </w:rPr>
        <w:lastRenderedPageBreak/>
        <w:t>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Конкретные размеры повышенной оплаты труда работникам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Pr="006A2487">
        <w:rPr>
          <w:rFonts w:eastAsia="Arial"/>
          <w:sz w:val="28"/>
          <w:szCs w:val="28"/>
          <w:lang w:eastAsia="ar-SA"/>
        </w:rPr>
        <w:br/>
        <w:t xml:space="preserve">с обеспечением их дифференциации в зависимости от степени вредности </w:t>
      </w:r>
      <w:r w:rsidRPr="006A2487">
        <w:rPr>
          <w:rFonts w:eastAsia="Arial"/>
          <w:sz w:val="28"/>
          <w:szCs w:val="28"/>
          <w:lang w:eastAsia="ar-SA"/>
        </w:rPr>
        <w:br/>
        <w:t>по результатам специальной оценки условий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w:t>
      </w:r>
      <w:r w:rsidRPr="006A2487">
        <w:rPr>
          <w:rFonts w:eastAsia="Arial"/>
          <w:spacing w:val="-4"/>
          <w:sz w:val="28"/>
          <w:szCs w:val="28"/>
          <w:lang w:eastAsia="ar-SA"/>
        </w:rPr>
        <w:t>по улучшению условий труда, актами выполненных работ, другими документами.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Если по итогам специальной оценки условий труда рабочее место признается безопасным, повышение оплаты труда не производится.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Pr="006A2487">
        <w:rPr>
          <w:rFonts w:eastAsia="Arial"/>
          <w:sz w:val="28"/>
          <w:szCs w:val="28"/>
          <w:lang w:eastAsia="ar-SA"/>
        </w:rPr>
        <w:br/>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з)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w:t>
      </w:r>
      <w:r w:rsidRPr="006A2487">
        <w:rPr>
          <w:rFonts w:eastAsia="Arial"/>
          <w:spacing w:val="-4"/>
          <w:sz w:val="28"/>
          <w:szCs w:val="28"/>
          <w:lang w:eastAsia="ar-SA"/>
        </w:rPr>
        <w:t>эффективности деятельности работников по заданным показателям и критериям;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и) в целях недопущения необоснованной дифференциации в заработной плате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к)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л)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в соответствии с порядками оказания различных видов медицинской помощи, а также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м) оплату труда медицинских работников, привлекаемых в учреждения здравоохранения в целях ликвидации кадрового дефицита специалистов </w:t>
      </w:r>
      <w:r w:rsidRPr="006A2487">
        <w:rPr>
          <w:rFonts w:eastAsia="Arial"/>
          <w:sz w:val="28"/>
          <w:szCs w:val="28"/>
          <w:lang w:eastAsia="ar-SA"/>
        </w:rPr>
        <w:br/>
        <w:t>в рамках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н)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XI. Особенности формирования систем оплаты труда работников государственных и муниципальных учреждений в сфере культуры</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а) обеспечивать сохранение показателя повышения средней заработной платы работников учреждений культуры, установленного Указом Президента Российской Федерации от 7 мая 2012 г. № 597 "О мероприятиях по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б) в целях развития кадрового потенциала, повышения престижности </w:t>
      </w:r>
      <w:r w:rsidRPr="006A2487">
        <w:rPr>
          <w:rFonts w:eastAsia="Arial"/>
          <w:sz w:val="28"/>
          <w:szCs w:val="28"/>
          <w:lang w:eastAsia="ar-SA"/>
        </w:rPr>
        <w:br/>
        <w:t xml:space="preserve">и привлекательности работы в учреждениях культуры продолжить работу </w:t>
      </w:r>
      <w:r w:rsidRPr="006A2487">
        <w:rPr>
          <w:rFonts w:eastAsia="Arial"/>
          <w:sz w:val="28"/>
          <w:szCs w:val="28"/>
          <w:lang w:eastAsia="ar-SA"/>
        </w:rPr>
        <w:br/>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50 - 55 процентов заработной платы;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г) учитывать системы нормирования труда, установленные в учреждениях культуры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 xml:space="preserve">XII. Особенности формирования систем оплаты </w:t>
      </w: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 xml:space="preserve">работников государственных и муниципальных учреждений </w:t>
      </w:r>
    </w:p>
    <w:p w:rsidR="006A2487" w:rsidRPr="006A2487" w:rsidRDefault="006A2487" w:rsidP="006A2487">
      <w:pPr>
        <w:tabs>
          <w:tab w:val="left" w:pos="9923"/>
        </w:tabs>
        <w:suppressAutoHyphens/>
        <w:autoSpaceDE w:val="0"/>
        <w:spacing w:line="360" w:lineRule="atLeast"/>
        <w:jc w:val="center"/>
        <w:outlineLvl w:val="0"/>
        <w:rPr>
          <w:rFonts w:eastAsia="Arial"/>
          <w:b/>
          <w:bCs/>
          <w:sz w:val="28"/>
          <w:szCs w:val="28"/>
          <w:lang w:eastAsia="ar-SA"/>
        </w:rPr>
      </w:pPr>
      <w:r w:rsidRPr="006A2487">
        <w:rPr>
          <w:rFonts w:eastAsia="Arial"/>
          <w:b/>
          <w:bCs/>
          <w:sz w:val="28"/>
          <w:szCs w:val="28"/>
          <w:lang w:eastAsia="ar-SA"/>
        </w:rPr>
        <w:t>физической культуры и спорта</w:t>
      </w:r>
    </w:p>
    <w:p w:rsidR="006A2487" w:rsidRPr="006A2487" w:rsidRDefault="006A2487" w:rsidP="006A2487">
      <w:pPr>
        <w:tabs>
          <w:tab w:val="left" w:pos="9923"/>
        </w:tabs>
        <w:suppressAutoHyphens/>
        <w:autoSpaceDE w:val="0"/>
        <w:spacing w:line="360" w:lineRule="atLeast"/>
        <w:ind w:firstLine="720"/>
        <w:jc w:val="both"/>
        <w:rPr>
          <w:rFonts w:eastAsia="Arial"/>
          <w:sz w:val="28"/>
          <w:szCs w:val="28"/>
          <w:lang w:eastAsia="ar-SA"/>
        </w:rPr>
      </w:pP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w:t>
      </w:r>
      <w:r w:rsidRPr="006A2487">
        <w:rPr>
          <w:rFonts w:eastAsia="Arial"/>
          <w:sz w:val="28"/>
          <w:szCs w:val="28"/>
          <w:lang w:eastAsia="ar-SA"/>
        </w:rPr>
        <w:br/>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w:t>
      </w:r>
      <w:r w:rsidRPr="006A2487">
        <w:rPr>
          <w:rFonts w:eastAsia="Arial"/>
          <w:sz w:val="28"/>
          <w:szCs w:val="28"/>
          <w:lang w:eastAsia="ar-SA"/>
        </w:rPr>
        <w:br/>
        <w:t xml:space="preserve">с учетом обеспечения в 2019 году уровня номинальной заработной платы </w:t>
      </w:r>
      <w:r w:rsidRPr="006A2487">
        <w:rPr>
          <w:rFonts w:eastAsia="Arial"/>
          <w:sz w:val="28"/>
          <w:szCs w:val="28"/>
          <w:lang w:eastAsia="ar-SA"/>
        </w:rPr>
        <w:br/>
        <w:t>в среднем не ниже уровня, достигнутого в 2018 году (определяется на основе статистических данных Федеральной службы государственной статистики).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роста средней заработной платы </w:t>
      </w:r>
      <w:r w:rsidRPr="006A2487">
        <w:rPr>
          <w:rFonts w:eastAsia="Arial"/>
          <w:sz w:val="28"/>
          <w:szCs w:val="28"/>
          <w:lang w:eastAsia="ar-SA"/>
        </w:rPr>
        <w:br/>
        <w:t>в соответствующем регионе.</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w:t>
      </w:r>
      <w:r w:rsidRPr="006A2487">
        <w:rPr>
          <w:rFonts w:eastAsia="Arial"/>
          <w:sz w:val="28"/>
          <w:szCs w:val="28"/>
          <w:lang w:eastAsia="ar-SA"/>
        </w:rPr>
        <w:lastRenderedPageBreak/>
        <w:t xml:space="preserve">нормирования и оплаты труда работников с учетом специфики их трудовой деятельности и особенностей, установленных в отраслевом соглашении </w:t>
      </w:r>
      <w:r w:rsidRPr="006A2487">
        <w:rPr>
          <w:rFonts w:eastAsia="Arial"/>
          <w:sz w:val="28"/>
          <w:szCs w:val="28"/>
          <w:lang w:eastAsia="ar-SA"/>
        </w:rPr>
        <w:br/>
        <w:t xml:space="preserve">по организациям в сфере физической культуры и спорта, заключенном </w:t>
      </w:r>
      <w:r w:rsidRPr="006A2487">
        <w:rPr>
          <w:rFonts w:eastAsia="Arial"/>
          <w:sz w:val="28"/>
          <w:szCs w:val="28"/>
          <w:lang w:eastAsia="ar-SA"/>
        </w:rPr>
        <w:br/>
        <w:t>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Pr="006A2487">
        <w:rPr>
          <w:rFonts w:eastAsia="Arial"/>
          <w:sz w:val="28"/>
          <w:szCs w:val="28"/>
          <w:lang w:eastAsia="ar-SA"/>
        </w:rPr>
        <w:br/>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Объем тренерской нагрузки работников рекомендуется определять ежегодно на начало тренировочного периода (спортивного сезона) </w:t>
      </w:r>
      <w:r w:rsidRPr="006A2487">
        <w:rPr>
          <w:rFonts w:eastAsia="Arial"/>
          <w:sz w:val="28"/>
          <w:szCs w:val="28"/>
          <w:lang w:eastAsia="ar-SA"/>
        </w:rPr>
        <w:br/>
        <w:t>и устанавливать распорядительным актом учреждения.</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Объем тренерской нагрузки, установленный работнику, оговаривается </w:t>
      </w:r>
      <w:r w:rsidRPr="006A2487">
        <w:rPr>
          <w:rFonts w:eastAsia="Arial"/>
          <w:sz w:val="28"/>
          <w:szCs w:val="28"/>
          <w:lang w:eastAsia="ar-SA"/>
        </w:rPr>
        <w:br/>
        <w:t>в трудовом договоре (дополнительном соглашении к трудовому договору).</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Объем тренерской нагрузки работников, установленный на начало тренировочного периода (спортивного сезона), не может быть изменен </w:t>
      </w:r>
      <w:r w:rsidRPr="006A2487">
        <w:rPr>
          <w:rFonts w:eastAsia="Arial"/>
          <w:sz w:val="28"/>
          <w:szCs w:val="28"/>
          <w:lang w:eastAsia="ar-SA"/>
        </w:rPr>
        <w:br/>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Pr="006A2487">
        <w:rPr>
          <w:rFonts w:eastAsia="Arial"/>
          <w:sz w:val="28"/>
          <w:szCs w:val="28"/>
          <w:lang w:eastAsia="ar-SA"/>
        </w:rPr>
        <w:br/>
        <w:t xml:space="preserve">ее изменения в сторону снижения, за исключением случаев, связанных </w:t>
      </w:r>
      <w:r w:rsidRPr="006A2487">
        <w:rPr>
          <w:rFonts w:eastAsia="Arial"/>
          <w:sz w:val="28"/>
          <w:szCs w:val="28"/>
          <w:lang w:eastAsia="ar-SA"/>
        </w:rPr>
        <w:br/>
        <w:t>с уменьшением количества часов по планам, графикам спортивной подготовки, сокращением количества спортсменов, групп.</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два месяца </w:t>
      </w:r>
      <w:r w:rsidRPr="006A2487">
        <w:rPr>
          <w:rFonts w:eastAsia="Arial"/>
          <w:sz w:val="28"/>
          <w:szCs w:val="28"/>
          <w:lang w:eastAsia="ar-SA"/>
        </w:rPr>
        <w:br/>
        <w:t>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Повышение оплаты труда работников государственных и муниципальных учреждений физической культуры и спорта, занятых </w:t>
      </w:r>
      <w:r w:rsidRPr="006A2487">
        <w:rPr>
          <w:rFonts w:eastAsia="Arial"/>
          <w:sz w:val="28"/>
          <w:szCs w:val="28"/>
          <w:lang w:eastAsia="ar-SA"/>
        </w:rPr>
        <w:br/>
        <w:t xml:space="preserve">на работах с вредными и (или) опасными условиями труда, устанавливается </w:t>
      </w:r>
      <w:r w:rsidRPr="006A2487">
        <w:rPr>
          <w:rFonts w:eastAsia="Arial"/>
          <w:sz w:val="28"/>
          <w:szCs w:val="28"/>
          <w:lang w:eastAsia="ar-SA"/>
        </w:rPr>
        <w:br/>
        <w:t xml:space="preserve">по результатам специальной оценки условий труда в размере не менее </w:t>
      </w:r>
      <w:r w:rsidRPr="006A2487">
        <w:rPr>
          <w:rFonts w:eastAsia="Arial"/>
          <w:sz w:val="28"/>
          <w:szCs w:val="28"/>
          <w:lang w:eastAsia="ar-SA"/>
        </w:rPr>
        <w:br/>
        <w:t>4% ставки заработной платы, оклада (должностного оклада), установленных для различных видов работ с нормальными условиями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Рекомендовать размеры повышения оплаты труда работников, занятых на работах с вредными и (или) опасными условиями труда, устанавливать </w:t>
      </w:r>
      <w:r w:rsidRPr="006A2487">
        <w:rPr>
          <w:rFonts w:eastAsia="Arial"/>
          <w:sz w:val="28"/>
          <w:szCs w:val="28"/>
          <w:lang w:eastAsia="ar-SA"/>
        </w:rPr>
        <w:br/>
        <w:t xml:space="preserve">с обеспечением их дифференциации в зависимости от степени вредности </w:t>
      </w:r>
      <w:r w:rsidRPr="006A2487">
        <w:rPr>
          <w:rFonts w:eastAsia="Arial"/>
          <w:sz w:val="28"/>
          <w:szCs w:val="28"/>
          <w:lang w:eastAsia="ar-SA"/>
        </w:rPr>
        <w:br/>
        <w:t>и (или) опасности по результатам специальной оценки условий труда.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Работникам государственных и муниципальных учреждений физической культуры и спорта, связанных с работой с инвалидами и лицами </w:t>
      </w:r>
      <w:r w:rsidRPr="006A2487">
        <w:rPr>
          <w:rFonts w:eastAsia="Arial"/>
          <w:sz w:val="28"/>
          <w:szCs w:val="28"/>
          <w:lang w:eastAsia="ar-SA"/>
        </w:rPr>
        <w:br/>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 xml:space="preserve">Рекомендуется устанавливать тренерам, осуществляющим спортивную подготовку, стимулирующие выплаты в соответствии с требованиями </w:t>
      </w:r>
      <w:r w:rsidRPr="006A2487">
        <w:rPr>
          <w:rFonts w:eastAsia="Arial"/>
          <w:sz w:val="28"/>
          <w:szCs w:val="28"/>
          <w:lang w:eastAsia="ar-SA"/>
        </w:rPr>
        <w:br/>
        <w:t xml:space="preserve">к результатам реализации программ спортивной подготовки на каждом </w:t>
      </w:r>
      <w:r w:rsidRPr="006A2487">
        <w:rPr>
          <w:rFonts w:eastAsia="Arial"/>
          <w:sz w:val="28"/>
          <w:szCs w:val="28"/>
          <w:lang w:eastAsia="ar-SA"/>
        </w:rPr>
        <w:br/>
        <w:t xml:space="preserve">из этапов спортивной подготовки, определенными в федеральных </w:t>
      </w:r>
      <w:hyperlink r:id="rId12" w:history="1">
        <w:r w:rsidRPr="006A2487">
          <w:rPr>
            <w:rFonts w:eastAsia="Arial"/>
            <w:color w:val="0000FF"/>
            <w:sz w:val="28"/>
            <w:szCs w:val="28"/>
            <w:u w:val="single"/>
            <w:lang w:eastAsia="ar-SA"/>
          </w:rPr>
          <w:t>стандартах</w:t>
        </w:r>
      </w:hyperlink>
      <w:r w:rsidRPr="006A2487">
        <w:rPr>
          <w:rFonts w:eastAsia="Arial"/>
          <w:sz w:val="28"/>
          <w:szCs w:val="28"/>
          <w:lang w:eastAsia="ar-SA"/>
        </w:rPr>
        <w:t xml:space="preserve"> спортивной подготовки по видам спорта.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При установлении стимулирующих выплат учитывать требования </w:t>
      </w:r>
      <w:r w:rsidRPr="006A2487">
        <w:rPr>
          <w:rFonts w:eastAsia="Arial"/>
          <w:sz w:val="28"/>
          <w:szCs w:val="28"/>
          <w:lang w:eastAsia="ar-SA"/>
        </w:rPr>
        <w:br/>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Pr="006A2487">
        <w:rPr>
          <w:rFonts w:eastAsia="Arial"/>
          <w:sz w:val="28"/>
          <w:szCs w:val="28"/>
          <w:lang w:eastAsia="ar-SA"/>
        </w:rPr>
        <w:br/>
        <w:t>в федеральных стандартах спортивной подготовки.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К окладам (должностным окладам) спортсменов рекомендуется применять повышающие коэффициенты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w:t>
      </w:r>
      <w:r w:rsidRPr="006A2487">
        <w:rPr>
          <w:rFonts w:eastAsia="Arial"/>
          <w:sz w:val="28"/>
          <w:szCs w:val="28"/>
          <w:lang w:eastAsia="ar-SA"/>
        </w:rPr>
        <w:br/>
        <w:t xml:space="preserve">в течение первых 4 лет рекомендуется устанавливать стимулирующие выплаты к ставке заработной </w:t>
      </w:r>
      <w:proofErr w:type="gramStart"/>
      <w:r w:rsidRPr="006A2487">
        <w:rPr>
          <w:rFonts w:eastAsia="Arial"/>
          <w:sz w:val="28"/>
          <w:szCs w:val="28"/>
          <w:lang w:eastAsia="ar-SA"/>
        </w:rPr>
        <w:t>платы  в</w:t>
      </w:r>
      <w:proofErr w:type="gramEnd"/>
      <w:r w:rsidRPr="006A2487">
        <w:rPr>
          <w:rFonts w:eastAsia="Arial"/>
          <w:sz w:val="28"/>
          <w:szCs w:val="28"/>
          <w:lang w:eastAsia="ar-SA"/>
        </w:rPr>
        <w:t xml:space="preserve"> размере до 50 процентов.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lastRenderedPageBreak/>
        <w:t xml:space="preserve">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 </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6A2487" w:rsidRPr="006A2487" w:rsidRDefault="006A2487" w:rsidP="006A2487">
      <w:pPr>
        <w:tabs>
          <w:tab w:val="left" w:pos="9923"/>
        </w:tabs>
        <w:suppressAutoHyphens/>
        <w:autoSpaceDE w:val="0"/>
        <w:spacing w:line="360" w:lineRule="atLeast"/>
        <w:ind w:firstLine="709"/>
        <w:jc w:val="both"/>
        <w:rPr>
          <w:rFonts w:eastAsia="Arial"/>
          <w:sz w:val="28"/>
          <w:szCs w:val="28"/>
          <w:lang w:eastAsia="ar-SA"/>
        </w:rPr>
      </w:pPr>
      <w:r w:rsidRPr="006A2487">
        <w:rPr>
          <w:rFonts w:eastAsia="Arial"/>
          <w:sz w:val="28"/>
          <w:szCs w:val="28"/>
          <w:lang w:eastAsia="ar-SA"/>
        </w:rPr>
        <w:t xml:space="preserve">В целях обеспечения качественного оказания государственных (муниципальных) услуг (выполнения работ) трудовые отношения </w:t>
      </w:r>
      <w:r w:rsidRPr="006A2487">
        <w:rPr>
          <w:rFonts w:eastAsia="Arial"/>
          <w:sz w:val="28"/>
          <w:szCs w:val="28"/>
          <w:lang w:eastAsia="ar-SA"/>
        </w:rPr>
        <w:br/>
        <w:t xml:space="preserve">с работниками государственных и муниципальных учреждений физической культуры и спорта оформляются по трудовому договору, основанному </w:t>
      </w:r>
      <w:r w:rsidRPr="006A2487">
        <w:rPr>
          <w:rFonts w:eastAsia="Arial"/>
          <w:sz w:val="28"/>
          <w:szCs w:val="28"/>
          <w:lang w:eastAsia="ar-SA"/>
        </w:rPr>
        <w:br/>
        <w:t>на принципах эффективного контракта.</w:t>
      </w:r>
    </w:p>
    <w:p w:rsidR="006A2487" w:rsidRPr="006A2487" w:rsidRDefault="006A2487" w:rsidP="006A2487">
      <w:pPr>
        <w:suppressAutoHyphens/>
        <w:autoSpaceDN w:val="0"/>
        <w:jc w:val="center"/>
        <w:rPr>
          <w:b/>
          <w:sz w:val="32"/>
          <w:szCs w:val="32"/>
          <w:lang w:eastAsia="ar-SA"/>
        </w:rPr>
      </w:pPr>
      <w:r w:rsidRPr="006A2487">
        <w:rPr>
          <w:b/>
          <w:sz w:val="32"/>
          <w:szCs w:val="32"/>
          <w:lang w:eastAsia="ar-SA"/>
        </w:rPr>
        <w:t xml:space="preserve">Комментарии </w:t>
      </w:r>
    </w:p>
    <w:p w:rsidR="006A2487" w:rsidRPr="006A2487" w:rsidRDefault="006A2487" w:rsidP="006A2487">
      <w:pPr>
        <w:suppressAutoHyphens/>
        <w:autoSpaceDN w:val="0"/>
        <w:jc w:val="center"/>
        <w:rPr>
          <w:b/>
          <w:bCs/>
          <w:iCs/>
          <w:sz w:val="32"/>
          <w:szCs w:val="32"/>
          <w:lang w:eastAsia="ar-SA"/>
        </w:rPr>
      </w:pPr>
      <w:r w:rsidRPr="006A2487">
        <w:rPr>
          <w:b/>
          <w:sz w:val="32"/>
          <w:szCs w:val="32"/>
          <w:lang w:eastAsia="ar-SA"/>
        </w:rPr>
        <w:t>к Единым рекомендациям</w:t>
      </w:r>
      <w:r w:rsidRPr="006A2487">
        <w:rPr>
          <w:rFonts w:eastAsia="+mj-ea"/>
          <w:b/>
          <w:bCs/>
          <w:color w:val="FF0000"/>
          <w:kern w:val="24"/>
          <w:sz w:val="32"/>
          <w:szCs w:val="32"/>
          <w:lang w:eastAsia="ar-SA"/>
        </w:rPr>
        <w:t xml:space="preserve"> </w:t>
      </w:r>
      <w:r w:rsidRPr="006A2487">
        <w:rPr>
          <w:b/>
          <w:bCs/>
          <w:iCs/>
          <w:sz w:val="32"/>
          <w:szCs w:val="32"/>
          <w:lang w:eastAsia="ar-SA"/>
        </w:rPr>
        <w:t xml:space="preserve">по установлению </w:t>
      </w:r>
      <w:proofErr w:type="gramStart"/>
      <w:r w:rsidRPr="006A2487">
        <w:rPr>
          <w:b/>
          <w:bCs/>
          <w:iCs/>
          <w:sz w:val="32"/>
          <w:szCs w:val="32"/>
          <w:lang w:eastAsia="ar-SA"/>
        </w:rPr>
        <w:t>на  федеральном</w:t>
      </w:r>
      <w:proofErr w:type="gramEnd"/>
      <w:r w:rsidRPr="006A2487">
        <w:rPr>
          <w:b/>
          <w:bCs/>
          <w:iCs/>
          <w:sz w:val="32"/>
          <w:szCs w:val="32"/>
          <w:lang w:eastAsia="ar-SA"/>
        </w:rPr>
        <w:t>, региональном и местном уровнях систем оплаты труда работников государственных и муниципальных  учреждений</w:t>
      </w:r>
      <w:r w:rsidRPr="006A2487">
        <w:rPr>
          <w:b/>
          <w:bCs/>
          <w:iCs/>
          <w:sz w:val="32"/>
          <w:szCs w:val="32"/>
          <w:lang w:eastAsia="ar-SA"/>
        </w:rPr>
        <w:br/>
        <w:t xml:space="preserve"> на 2019 г.</w:t>
      </w:r>
    </w:p>
    <w:p w:rsidR="006A2487" w:rsidRPr="006A2487" w:rsidRDefault="006A2487" w:rsidP="006A2487">
      <w:pPr>
        <w:suppressAutoHyphens/>
        <w:autoSpaceDN w:val="0"/>
        <w:spacing w:line="360" w:lineRule="auto"/>
        <w:jc w:val="both"/>
        <w:rPr>
          <w:bCs/>
          <w:iCs/>
          <w:sz w:val="28"/>
          <w:szCs w:val="28"/>
          <w:lang w:eastAsia="ar-SA"/>
        </w:rPr>
      </w:pPr>
    </w:p>
    <w:p w:rsidR="006A2487" w:rsidRPr="006A2487" w:rsidRDefault="006A2487" w:rsidP="006A2487">
      <w:pPr>
        <w:suppressAutoHyphens/>
        <w:autoSpaceDN w:val="0"/>
        <w:spacing w:line="360" w:lineRule="auto"/>
        <w:jc w:val="both"/>
        <w:rPr>
          <w:bCs/>
          <w:iCs/>
          <w:sz w:val="28"/>
          <w:szCs w:val="28"/>
          <w:lang w:eastAsia="ar-SA"/>
        </w:rPr>
      </w:pPr>
    </w:p>
    <w:p w:rsidR="006A2487" w:rsidRPr="006A2487" w:rsidRDefault="006A2487" w:rsidP="006A2487">
      <w:pPr>
        <w:suppressAutoHyphens/>
        <w:autoSpaceDN w:val="0"/>
        <w:spacing w:line="360" w:lineRule="auto"/>
        <w:ind w:firstLine="567"/>
        <w:jc w:val="both"/>
        <w:rPr>
          <w:b/>
          <w:sz w:val="28"/>
          <w:u w:val="single"/>
          <w:lang w:eastAsia="ar-SA"/>
        </w:rPr>
      </w:pPr>
      <w:r w:rsidRPr="006A2487">
        <w:rPr>
          <w:b/>
          <w:sz w:val="28"/>
          <w:u w:val="single"/>
          <w:lang w:eastAsia="ar-SA"/>
        </w:rPr>
        <w:t xml:space="preserve">К разделу </w:t>
      </w:r>
      <w:r w:rsidRPr="006A2487">
        <w:rPr>
          <w:b/>
          <w:sz w:val="28"/>
          <w:u w:val="single"/>
          <w:lang w:val="en-US" w:eastAsia="ar-SA"/>
        </w:rPr>
        <w:t>I</w:t>
      </w:r>
      <w:r w:rsidRPr="006A2487">
        <w:rPr>
          <w:b/>
          <w:sz w:val="28"/>
          <w:u w:val="single"/>
          <w:lang w:eastAsia="ar-SA"/>
        </w:rPr>
        <w:t xml:space="preserve"> «</w:t>
      </w:r>
      <w:r w:rsidRPr="006A2487">
        <w:rPr>
          <w:b/>
          <w:sz w:val="28"/>
          <w:szCs w:val="28"/>
          <w:lang w:eastAsia="ar-SA"/>
        </w:rPr>
        <w:t>Общие положения»</w:t>
      </w:r>
    </w:p>
    <w:p w:rsidR="006A2487" w:rsidRPr="006A2487" w:rsidRDefault="006A2487" w:rsidP="006A2487">
      <w:pPr>
        <w:suppressAutoHyphens/>
        <w:autoSpaceDN w:val="0"/>
        <w:spacing w:line="360" w:lineRule="auto"/>
        <w:ind w:firstLine="567"/>
        <w:jc w:val="both"/>
        <w:rPr>
          <w:sz w:val="28"/>
          <w:szCs w:val="28"/>
          <w:lang w:eastAsia="ar-SA"/>
        </w:rPr>
      </w:pPr>
      <w:r w:rsidRPr="006A2487">
        <w:rPr>
          <w:sz w:val="28"/>
          <w:lang w:eastAsia="ar-SA"/>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 утверждены </w:t>
      </w:r>
      <w:r w:rsidRPr="006A2487">
        <w:rPr>
          <w:sz w:val="28"/>
          <w:szCs w:val="28"/>
          <w:lang w:eastAsia="ar-SA"/>
        </w:rPr>
        <w:t xml:space="preserve">Российской трехсторонней комиссией по регулированию социально-трудовых отношений, представляющей Правительство Российской Федерации (координатор </w:t>
      </w:r>
      <w:proofErr w:type="spellStart"/>
      <w:r w:rsidRPr="006A2487">
        <w:rPr>
          <w:sz w:val="28"/>
          <w:szCs w:val="28"/>
          <w:lang w:eastAsia="ar-SA"/>
        </w:rPr>
        <w:t>Т.А.Голикова</w:t>
      </w:r>
      <w:proofErr w:type="spellEnd"/>
      <w:r w:rsidRPr="006A2487">
        <w:rPr>
          <w:sz w:val="28"/>
          <w:szCs w:val="28"/>
          <w:lang w:eastAsia="ar-SA"/>
        </w:rPr>
        <w:t xml:space="preserve">), Общероссийские объединения работодателей (координатор </w:t>
      </w:r>
      <w:proofErr w:type="spellStart"/>
      <w:r w:rsidRPr="006A2487">
        <w:rPr>
          <w:sz w:val="28"/>
          <w:szCs w:val="28"/>
          <w:lang w:eastAsia="ar-SA"/>
        </w:rPr>
        <w:t>А.Н.Шохин</w:t>
      </w:r>
      <w:proofErr w:type="spellEnd"/>
      <w:r w:rsidRPr="006A2487">
        <w:rPr>
          <w:sz w:val="28"/>
          <w:szCs w:val="28"/>
          <w:lang w:eastAsia="ar-SA"/>
        </w:rPr>
        <w:t xml:space="preserve">) и Общероссийские объединения профсоюзов (координатор </w:t>
      </w:r>
      <w:proofErr w:type="spellStart"/>
      <w:r w:rsidRPr="006A2487">
        <w:rPr>
          <w:sz w:val="28"/>
          <w:szCs w:val="28"/>
          <w:lang w:eastAsia="ar-SA"/>
        </w:rPr>
        <w:lastRenderedPageBreak/>
        <w:t>М.В.Шмаков</w:t>
      </w:r>
      <w:proofErr w:type="spellEnd"/>
      <w:r w:rsidRPr="006A2487">
        <w:rPr>
          <w:sz w:val="28"/>
          <w:szCs w:val="28"/>
          <w:lang w:eastAsia="ar-SA"/>
        </w:rPr>
        <w:t>),</w:t>
      </w:r>
      <w:r w:rsidRPr="006A2487">
        <w:rPr>
          <w:sz w:val="28"/>
          <w:lang w:eastAsia="ar-SA"/>
        </w:rPr>
        <w:t xml:space="preserve"> </w:t>
      </w:r>
      <w:r w:rsidRPr="006A2487">
        <w:rPr>
          <w:sz w:val="28"/>
          <w:szCs w:val="28"/>
          <w:lang w:eastAsia="ar-SA"/>
        </w:rPr>
        <w:t>25 декабря 2018 г.</w:t>
      </w:r>
      <w:r w:rsidRPr="006A2487">
        <w:rPr>
          <w:sz w:val="28"/>
          <w:lang w:eastAsia="ar-SA"/>
        </w:rPr>
        <w:t xml:space="preserve"> (</w:t>
      </w:r>
      <w:r w:rsidRPr="006A2487">
        <w:rPr>
          <w:sz w:val="28"/>
          <w:szCs w:val="28"/>
          <w:lang w:eastAsia="ar-SA"/>
        </w:rPr>
        <w:t>протокол № 12) (далее – Единые рекомендации; РТК).</w:t>
      </w:r>
    </w:p>
    <w:p w:rsidR="006A2487" w:rsidRPr="006A2487" w:rsidRDefault="006A2487" w:rsidP="006A2487">
      <w:pPr>
        <w:suppressAutoHyphens/>
        <w:autoSpaceDN w:val="0"/>
        <w:spacing w:line="360" w:lineRule="auto"/>
        <w:ind w:firstLine="567"/>
        <w:jc w:val="both"/>
        <w:rPr>
          <w:sz w:val="28"/>
          <w:szCs w:val="28"/>
          <w:lang w:eastAsia="ar-SA"/>
        </w:rPr>
      </w:pPr>
      <w:r w:rsidRPr="006A2487">
        <w:rPr>
          <w:sz w:val="28"/>
          <w:szCs w:val="28"/>
          <w:lang w:eastAsia="ar-SA"/>
        </w:rPr>
        <w:t>Данный раздел по-прежнему содержит положения, связанные с направлением соответствующим профсоюзам (объединениям профсоюзов) проектов законодательных актов, нормативных правовых и иных актов федеральных органов государственной власти,  органов государственной власти субъектов Российской Федерации и органов местного самоуправления    по вопросам организации оплаты труда работников государственных и муниципальных учреждений, а также документов и материалов, необходимых для их обсуждения и формирования заключений.</w:t>
      </w:r>
    </w:p>
    <w:p w:rsidR="006A2487" w:rsidRPr="006A2487" w:rsidRDefault="006A2487" w:rsidP="006A2487">
      <w:pPr>
        <w:suppressAutoHyphens/>
        <w:autoSpaceDN w:val="0"/>
        <w:spacing w:line="360" w:lineRule="auto"/>
        <w:ind w:firstLine="567"/>
        <w:jc w:val="both"/>
        <w:rPr>
          <w:sz w:val="28"/>
          <w:szCs w:val="28"/>
          <w:lang w:eastAsia="ar-SA"/>
        </w:rPr>
      </w:pPr>
      <w:r w:rsidRPr="006A2487">
        <w:rPr>
          <w:sz w:val="28"/>
          <w:szCs w:val="28"/>
          <w:lang w:eastAsia="ar-SA"/>
        </w:rPr>
        <w:t>Кроме того, обращается внимание на то, что заключения профсоюзов подлежат обязательному рассмотрению указанными органами государственной власти и органами местного самоуправления.</w:t>
      </w:r>
    </w:p>
    <w:p w:rsidR="006A2487" w:rsidRPr="006A2487" w:rsidRDefault="006A2487" w:rsidP="006A2487">
      <w:pPr>
        <w:tabs>
          <w:tab w:val="left" w:pos="9923"/>
        </w:tabs>
        <w:suppressAutoHyphens/>
        <w:autoSpaceDE w:val="0"/>
        <w:ind w:firstLine="709"/>
        <w:jc w:val="both"/>
        <w:outlineLvl w:val="0"/>
        <w:rPr>
          <w:rFonts w:eastAsia="Arial"/>
          <w:b/>
          <w:bCs/>
          <w:sz w:val="28"/>
          <w:szCs w:val="28"/>
          <w:lang w:eastAsia="ar-SA"/>
        </w:rPr>
      </w:pPr>
      <w:r w:rsidRPr="006A2487">
        <w:rPr>
          <w:rFonts w:eastAsia="Arial" w:cs="Arial"/>
          <w:b/>
          <w:bCs/>
          <w:sz w:val="28"/>
          <w:szCs w:val="20"/>
          <w:u w:val="single"/>
          <w:lang w:eastAsia="ar-SA"/>
        </w:rPr>
        <w:t xml:space="preserve">К разделу </w:t>
      </w:r>
      <w:r w:rsidRPr="006A2487">
        <w:rPr>
          <w:rFonts w:eastAsia="Arial" w:cs="Arial"/>
          <w:b/>
          <w:bCs/>
          <w:sz w:val="28"/>
          <w:szCs w:val="20"/>
          <w:u w:val="single"/>
          <w:lang w:val="en-US" w:eastAsia="ar-SA"/>
        </w:rPr>
        <w:t>II</w:t>
      </w:r>
      <w:r w:rsidRPr="006A2487">
        <w:rPr>
          <w:rFonts w:eastAsia="Arial" w:cs="Arial"/>
          <w:b/>
          <w:bCs/>
          <w:sz w:val="28"/>
          <w:szCs w:val="20"/>
          <w:u w:val="single"/>
          <w:lang w:eastAsia="ar-SA"/>
        </w:rPr>
        <w:t xml:space="preserve"> «</w:t>
      </w:r>
      <w:r w:rsidRPr="006A2487">
        <w:rPr>
          <w:rFonts w:eastAsia="Arial"/>
          <w:b/>
          <w:bCs/>
          <w:sz w:val="28"/>
          <w:szCs w:val="28"/>
          <w:lang w:eastAsia="ar-SA"/>
        </w:rPr>
        <w:t>Принципы формирования федеральной, региональных и муниципальных систем оплаты труда»</w:t>
      </w:r>
    </w:p>
    <w:p w:rsidR="006A2487" w:rsidRPr="006A2487" w:rsidRDefault="006A2487" w:rsidP="006A2487">
      <w:pPr>
        <w:tabs>
          <w:tab w:val="left" w:pos="9923"/>
        </w:tabs>
        <w:suppressAutoHyphens/>
        <w:autoSpaceDE w:val="0"/>
        <w:ind w:firstLine="709"/>
        <w:jc w:val="both"/>
        <w:outlineLvl w:val="0"/>
        <w:rPr>
          <w:rFonts w:eastAsia="Arial"/>
          <w:b/>
          <w:bCs/>
          <w:sz w:val="28"/>
          <w:szCs w:val="28"/>
          <w:lang w:eastAsia="ar-SA"/>
        </w:rPr>
      </w:pPr>
    </w:p>
    <w:p w:rsidR="006A2487" w:rsidRPr="006A2487" w:rsidRDefault="006A2487" w:rsidP="006A2487">
      <w:pPr>
        <w:widowControl w:val="0"/>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 xml:space="preserve">Одним из основных принципов, на основе которых должны формироваться федеральная, региональные и муниципальные системы оплаты труда, является необходимость соблюдения на всей территории Российской Федерации федеральных законов и иных федеральных нормативных правовых актов. </w:t>
      </w:r>
    </w:p>
    <w:p w:rsidR="006A2487" w:rsidRPr="006A2487" w:rsidRDefault="006A2487" w:rsidP="006A2487">
      <w:pPr>
        <w:widowControl w:val="0"/>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 xml:space="preserve">К примеру, обязательным при разработке и совершенствовании систем оплаты труда является формирование фиксированных размеров окладов (должностных окладов), ставок заработной платы, содержание и </w:t>
      </w:r>
      <w:proofErr w:type="gramStart"/>
      <w:r w:rsidRPr="006A2487">
        <w:rPr>
          <w:rFonts w:eastAsia="Arial"/>
          <w:sz w:val="28"/>
          <w:szCs w:val="28"/>
          <w:lang w:eastAsia="ar-SA"/>
        </w:rPr>
        <w:t>структура  которых</w:t>
      </w:r>
      <w:proofErr w:type="gramEnd"/>
      <w:r w:rsidRPr="006A2487">
        <w:rPr>
          <w:rFonts w:eastAsia="Arial"/>
          <w:sz w:val="28"/>
          <w:szCs w:val="28"/>
          <w:lang w:eastAsia="ar-SA"/>
        </w:rPr>
        <w:t xml:space="preserve">  должна соответствовать определениям, предусмотренным статьей 129 Трудового кодекса РФ (далее – ТК РФ).</w:t>
      </w:r>
    </w:p>
    <w:p w:rsidR="006A2487" w:rsidRPr="006A2487" w:rsidRDefault="006A2487" w:rsidP="006A2487">
      <w:pPr>
        <w:widowControl w:val="0"/>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 xml:space="preserve">По отдельным должностям педагогических работников должны учитываться, кроме того,  особенности, содержащиеся в статье 333 ТК РФ, согласно которым формирование месячных фиксированных размеров оплаты труда </w:t>
      </w:r>
      <w:r w:rsidRPr="006A2487">
        <w:rPr>
          <w:rFonts w:eastAsia="Arial"/>
          <w:b/>
          <w:sz w:val="28"/>
          <w:szCs w:val="28"/>
          <w:lang w:eastAsia="ar-SA"/>
        </w:rPr>
        <w:t xml:space="preserve">должно осуществляться только на основе ставок заработной платы, </w:t>
      </w:r>
      <w:r w:rsidRPr="006A2487">
        <w:rPr>
          <w:rFonts w:eastAsia="Arial"/>
          <w:sz w:val="28"/>
          <w:szCs w:val="28"/>
          <w:lang w:eastAsia="ar-SA"/>
        </w:rPr>
        <w:t xml:space="preserve">устанавливаемых исходя из норм часов педагогической работы, определяемых </w:t>
      </w:r>
      <w:r w:rsidRPr="006A2487">
        <w:rPr>
          <w:rFonts w:eastAsia="Arial"/>
          <w:sz w:val="28"/>
          <w:szCs w:val="28"/>
          <w:lang w:eastAsia="ar-SA"/>
        </w:rPr>
        <w:lastRenderedPageBreak/>
        <w:t xml:space="preserve">уполномоченным Правительством РФ органом исполнительной власти в зависимости от должности и (или) специальности педагогических работников с учетом особенностей их труда. </w:t>
      </w:r>
    </w:p>
    <w:p w:rsidR="006A2487" w:rsidRPr="006A2487" w:rsidRDefault="006A2487" w:rsidP="006A2487">
      <w:pPr>
        <w:autoSpaceDN w:val="0"/>
        <w:spacing w:line="360" w:lineRule="auto"/>
        <w:ind w:firstLine="709"/>
        <w:jc w:val="both"/>
        <w:rPr>
          <w:sz w:val="28"/>
          <w:szCs w:val="28"/>
          <w:lang w:eastAsia="x-none"/>
        </w:rPr>
      </w:pPr>
      <w:r w:rsidRPr="006A2487">
        <w:rPr>
          <w:sz w:val="28"/>
          <w:szCs w:val="28"/>
        </w:rPr>
        <w:t>Такие нормы часов педагогической работы за ставку заработной платы определены приказом Минобрнауки России от 22 декабря 2012 г. № 1061 «</w:t>
      </w:r>
      <w:r w:rsidRPr="006A2487">
        <w:rPr>
          <w:bCs/>
          <w:sz w:val="28"/>
          <w:szCs w:val="28"/>
        </w:rPr>
        <w:t xml:space="preserve">О </w:t>
      </w:r>
      <w:r w:rsidRPr="006A2487">
        <w:rPr>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6A2487">
        <w:rPr>
          <w:sz w:val="28"/>
          <w:szCs w:val="28"/>
          <w:lang w:eastAsia="x-none"/>
        </w:rPr>
        <w:t>зарегистрировано Минюстом России 25 февраля 2015 г., регистрационный №  36204) (далее – приказ Минобрнауки России № 1061) для учителей, воспитателей, преподавателей (за исключением преподавателей, отнесенных к профессорско-преподавательскому составу),  педагогов дополнительного образования и ряда других, предусмотренных в пунктах 2.3-2.8 приложения 1 к указанному приказу.</w:t>
      </w:r>
    </w:p>
    <w:p w:rsidR="006A2487" w:rsidRPr="006A2487" w:rsidRDefault="006A2487" w:rsidP="006A2487">
      <w:pPr>
        <w:autoSpaceDN w:val="0"/>
        <w:spacing w:line="360" w:lineRule="auto"/>
        <w:ind w:firstLine="709"/>
        <w:jc w:val="both"/>
        <w:rPr>
          <w:sz w:val="28"/>
          <w:szCs w:val="28"/>
          <w:lang w:eastAsia="x-none"/>
        </w:rPr>
      </w:pPr>
      <w:r w:rsidRPr="006A2487">
        <w:rPr>
          <w:sz w:val="28"/>
          <w:szCs w:val="28"/>
          <w:lang w:eastAsia="x-none"/>
        </w:rPr>
        <w:t xml:space="preserve">При разработке и принятии приказа Минобрнауки России № 1061сохранение порядка оплаты труда педагогических работников, указанных  в пунктах 2.3-2.8 приложения 1 к этому приказу, на основе ставок заработной платы обусловлено тем, что размеры ставок заработной платы, устанавливаемые за календарный месяц за норму часов педагогической работы в неделю (в год),  являются расчетными величинами, позволяющими исчислять заработную плату с учетом фактического объема педагогической или учебной (преподавательской) работы, в отличие от окладов или должностных окладов, которые расчетными величинами не являются. </w:t>
      </w:r>
    </w:p>
    <w:p w:rsidR="006A2487" w:rsidRPr="006A2487" w:rsidRDefault="006A2487" w:rsidP="006A2487">
      <w:pPr>
        <w:widowControl w:val="0"/>
        <w:suppressAutoHyphens/>
        <w:autoSpaceDE w:val="0"/>
        <w:spacing w:line="360" w:lineRule="auto"/>
        <w:ind w:firstLine="539"/>
        <w:jc w:val="both"/>
        <w:rPr>
          <w:rFonts w:eastAsia="Arial"/>
          <w:sz w:val="28"/>
          <w:szCs w:val="28"/>
          <w:lang w:eastAsia="ar-SA"/>
        </w:rPr>
      </w:pPr>
      <w:r w:rsidRPr="006A2487">
        <w:rPr>
          <w:rFonts w:eastAsia="Arial"/>
          <w:sz w:val="28"/>
          <w:szCs w:val="28"/>
          <w:lang w:eastAsia="x-none"/>
        </w:rPr>
        <w:t>Согласно ст. 129 ТК РФ о</w:t>
      </w:r>
      <w:r w:rsidRPr="006A2487">
        <w:rPr>
          <w:rFonts w:eastAsia="Arial"/>
          <w:sz w:val="28"/>
          <w:szCs w:val="28"/>
          <w:lang w:eastAsia="ar-SA"/>
        </w:rPr>
        <w:t>клад (должностной оклад) – это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A2487" w:rsidRPr="006A2487" w:rsidRDefault="006A2487" w:rsidP="006A2487">
      <w:pPr>
        <w:autoSpaceDN w:val="0"/>
        <w:spacing w:line="360" w:lineRule="auto"/>
        <w:ind w:firstLine="709"/>
        <w:jc w:val="both"/>
        <w:rPr>
          <w:sz w:val="28"/>
          <w:szCs w:val="28"/>
          <w:lang w:eastAsia="x-none"/>
        </w:rPr>
      </w:pPr>
      <w:r w:rsidRPr="006A2487">
        <w:rPr>
          <w:sz w:val="28"/>
          <w:szCs w:val="28"/>
          <w:lang w:eastAsia="x-none"/>
        </w:rPr>
        <w:t xml:space="preserve">Что касается такой экономической величины, как «стоимость бюджетной образовательной услуги», то она не может использоваться при оплате труда  работников, поскольку  не соответствует определениям, </w:t>
      </w:r>
      <w:r w:rsidRPr="006A2487">
        <w:rPr>
          <w:sz w:val="28"/>
          <w:szCs w:val="28"/>
          <w:lang w:eastAsia="x-none"/>
        </w:rPr>
        <w:lastRenderedPageBreak/>
        <w:t>характеризующим в законодательстве о труде понятия: «система оплаты труда», «оклад», «должностной оклад», «тарифная ставка», «ставка заработной платы».</w:t>
      </w:r>
    </w:p>
    <w:p w:rsidR="006A2487" w:rsidRPr="006A2487" w:rsidRDefault="006A2487" w:rsidP="006A2487">
      <w:pPr>
        <w:suppressAutoHyphens/>
        <w:autoSpaceDN w:val="0"/>
        <w:spacing w:line="360" w:lineRule="auto"/>
        <w:ind w:firstLine="851"/>
        <w:jc w:val="both"/>
        <w:rPr>
          <w:sz w:val="28"/>
          <w:szCs w:val="28"/>
        </w:rPr>
      </w:pPr>
      <w:r w:rsidRPr="006A2487">
        <w:rPr>
          <w:sz w:val="28"/>
          <w:szCs w:val="28"/>
          <w:lang w:eastAsia="x-none"/>
        </w:rPr>
        <w:t xml:space="preserve">Как показал анализ </w:t>
      </w:r>
      <w:r w:rsidRPr="006A2487">
        <w:rPr>
          <w:sz w:val="28"/>
          <w:szCs w:val="28"/>
        </w:rPr>
        <w:t>информации, представленной в ЦС Общероссийского Профсоюза образования региональными (межрегиональными) организациями в части используемых при оплате труда учителей, воспитателей ДОУ и преподавателей СПО моделей  систем оплаты труда в настоящее время все большее количество субъектов отказывается от использования порядка оплаты труда на основе стоимости бюджетной образовательной услуги (</w:t>
      </w:r>
      <w:proofErr w:type="spellStart"/>
      <w:r w:rsidRPr="006A2487">
        <w:rPr>
          <w:sz w:val="28"/>
          <w:szCs w:val="28"/>
        </w:rPr>
        <w:t>ученико</w:t>
      </w:r>
      <w:proofErr w:type="spellEnd"/>
      <w:r w:rsidRPr="006A2487">
        <w:rPr>
          <w:sz w:val="28"/>
          <w:szCs w:val="28"/>
        </w:rPr>
        <w:t xml:space="preserve">-часа). </w:t>
      </w:r>
    </w:p>
    <w:p w:rsidR="006A2487" w:rsidRPr="006A2487" w:rsidRDefault="006A2487" w:rsidP="006A2487">
      <w:pPr>
        <w:suppressAutoHyphens/>
        <w:autoSpaceDN w:val="0"/>
        <w:spacing w:line="360" w:lineRule="auto"/>
        <w:ind w:firstLine="709"/>
        <w:jc w:val="both"/>
        <w:rPr>
          <w:sz w:val="28"/>
          <w:szCs w:val="28"/>
        </w:rPr>
      </w:pPr>
      <w:r w:rsidRPr="006A2487">
        <w:rPr>
          <w:sz w:val="28"/>
          <w:szCs w:val="28"/>
        </w:rPr>
        <w:t xml:space="preserve">Так, из 22  субъектов РФ, формирующих в разные периоды времени полностью или частично порядок оплаты труда педагогических работников, в основном учителей,   на основе стоимости бюджетной образовательной услуги, 8 субъектов уже отказались от этого порядка полностью (Брянская область, Московская область, Республика Адыгея, Свердловская область, Забайкальский край, Кемеровская область, Омская область, Иркутская область.) В Воронежской области в настоящее время эта система оплаты </w:t>
      </w:r>
      <w:proofErr w:type="gramStart"/>
      <w:r w:rsidRPr="006A2487">
        <w:rPr>
          <w:sz w:val="28"/>
          <w:szCs w:val="28"/>
        </w:rPr>
        <w:t>труда  сохранилась</w:t>
      </w:r>
      <w:proofErr w:type="gramEnd"/>
      <w:r w:rsidRPr="006A2487">
        <w:rPr>
          <w:sz w:val="28"/>
          <w:szCs w:val="28"/>
        </w:rPr>
        <w:t xml:space="preserve"> лишь в 2,6% учреждений, а в Волгоградской области -  в 2% учреждений. </w:t>
      </w:r>
      <w:proofErr w:type="gramStart"/>
      <w:r w:rsidRPr="006A2487">
        <w:rPr>
          <w:sz w:val="28"/>
          <w:szCs w:val="28"/>
        </w:rPr>
        <w:t xml:space="preserve">По имеющимся сведениям </w:t>
      </w:r>
      <w:proofErr w:type="gramEnd"/>
      <w:r w:rsidRPr="006A2487">
        <w:rPr>
          <w:sz w:val="28"/>
          <w:szCs w:val="28"/>
        </w:rPr>
        <w:t>в 2019 году процесс отказа от такого порядка оплаты труда продолжится в других субъектах РФ.</w:t>
      </w:r>
    </w:p>
    <w:p w:rsidR="006A2487" w:rsidRPr="006A2487" w:rsidRDefault="006A2487" w:rsidP="006A2487">
      <w:pPr>
        <w:autoSpaceDN w:val="0"/>
        <w:spacing w:line="360" w:lineRule="auto"/>
        <w:ind w:firstLine="709"/>
        <w:jc w:val="both"/>
        <w:rPr>
          <w:b/>
          <w:sz w:val="28"/>
          <w:szCs w:val="20"/>
          <w:u w:val="single"/>
        </w:rPr>
      </w:pPr>
    </w:p>
    <w:p w:rsidR="006A2487" w:rsidRPr="006A2487" w:rsidRDefault="006A2487" w:rsidP="006A2487">
      <w:pPr>
        <w:autoSpaceDN w:val="0"/>
        <w:ind w:firstLine="709"/>
        <w:jc w:val="both"/>
        <w:rPr>
          <w:b/>
          <w:sz w:val="28"/>
          <w:szCs w:val="28"/>
        </w:rPr>
      </w:pPr>
      <w:r w:rsidRPr="006A2487">
        <w:rPr>
          <w:b/>
          <w:sz w:val="28"/>
          <w:szCs w:val="20"/>
          <w:u w:val="single"/>
        </w:rPr>
        <w:t xml:space="preserve">К разделу </w:t>
      </w:r>
      <w:r w:rsidRPr="006A2487">
        <w:rPr>
          <w:b/>
          <w:sz w:val="28"/>
          <w:szCs w:val="20"/>
          <w:u w:val="single"/>
          <w:lang w:val="en-US"/>
        </w:rPr>
        <w:t>III</w:t>
      </w:r>
      <w:r w:rsidRPr="006A2487">
        <w:rPr>
          <w:b/>
          <w:sz w:val="28"/>
          <w:szCs w:val="20"/>
        </w:rPr>
        <w:t xml:space="preserve"> «</w:t>
      </w:r>
      <w:r w:rsidRPr="006A2487">
        <w:rPr>
          <w:b/>
          <w:sz w:val="28"/>
          <w:szCs w:val="28"/>
        </w:rPr>
        <w:t>Перечень норм и условий оплаты труда, регламентируемых</w:t>
      </w:r>
      <w:r w:rsidRPr="006A2487">
        <w:rPr>
          <w:rFonts w:ascii="Courier New" w:hAnsi="Courier New" w:cs="Courier New"/>
          <w:b/>
          <w:sz w:val="28"/>
          <w:szCs w:val="28"/>
        </w:rPr>
        <w:t xml:space="preserve"> </w:t>
      </w:r>
      <w:r w:rsidRPr="006A2487">
        <w:rPr>
          <w:b/>
          <w:sz w:val="28"/>
          <w:szCs w:val="28"/>
        </w:rPr>
        <w:t>федеральными законами и иными нормативными правовыми актами</w:t>
      </w:r>
      <w:r w:rsidRPr="006A2487">
        <w:rPr>
          <w:rFonts w:ascii="Courier New" w:hAnsi="Courier New" w:cs="Courier New"/>
          <w:b/>
          <w:sz w:val="28"/>
          <w:szCs w:val="28"/>
        </w:rPr>
        <w:t xml:space="preserve"> </w:t>
      </w:r>
      <w:r w:rsidRPr="006A2487">
        <w:rPr>
          <w:b/>
          <w:sz w:val="28"/>
          <w:szCs w:val="28"/>
        </w:rPr>
        <w:t>Российской Федерации</w:t>
      </w:r>
      <w:r w:rsidRPr="006A2487">
        <w:rPr>
          <w:rFonts w:ascii="Courier New" w:hAnsi="Courier New" w:cs="Courier New"/>
          <w:b/>
          <w:sz w:val="28"/>
          <w:szCs w:val="28"/>
        </w:rPr>
        <w:t>»</w:t>
      </w:r>
      <w:r w:rsidRPr="006A2487">
        <w:rPr>
          <w:b/>
          <w:sz w:val="28"/>
          <w:szCs w:val="28"/>
        </w:rPr>
        <w:t xml:space="preserve"> </w:t>
      </w:r>
    </w:p>
    <w:p w:rsidR="006A2487" w:rsidRPr="006A2487" w:rsidRDefault="006A2487" w:rsidP="006A2487">
      <w:pPr>
        <w:autoSpaceDN w:val="0"/>
        <w:ind w:firstLine="709"/>
        <w:jc w:val="both"/>
        <w:rPr>
          <w:b/>
          <w:sz w:val="28"/>
          <w:szCs w:val="28"/>
        </w:rPr>
      </w:pPr>
    </w:p>
    <w:p w:rsidR="006A2487" w:rsidRPr="006A2487" w:rsidRDefault="006A2487" w:rsidP="006A2487">
      <w:pPr>
        <w:tabs>
          <w:tab w:val="left" w:pos="9923"/>
        </w:tabs>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 xml:space="preserve">Данный раздел предусматривает положения, установленные Трудовым кодексом Российской Федерации, федеральными законами и иными нормативными правовыми актами Российской Федерации, </w:t>
      </w:r>
      <w:proofErr w:type="gramStart"/>
      <w:r w:rsidRPr="006A2487">
        <w:rPr>
          <w:rFonts w:eastAsia="Arial"/>
          <w:sz w:val="28"/>
          <w:szCs w:val="28"/>
          <w:lang w:eastAsia="ar-SA"/>
        </w:rPr>
        <w:t>которые  являются</w:t>
      </w:r>
      <w:proofErr w:type="gramEnd"/>
      <w:r w:rsidRPr="006A2487">
        <w:rPr>
          <w:rFonts w:eastAsia="Arial"/>
          <w:sz w:val="28"/>
          <w:szCs w:val="28"/>
          <w:lang w:eastAsia="ar-SA"/>
        </w:rPr>
        <w:t xml:space="preserve"> обязательными для применения на всей территории Российской Федерации.</w:t>
      </w:r>
    </w:p>
    <w:p w:rsidR="006A2487" w:rsidRPr="006A2487" w:rsidRDefault="006A2487" w:rsidP="006A2487">
      <w:pPr>
        <w:autoSpaceDN w:val="0"/>
        <w:spacing w:line="360" w:lineRule="auto"/>
        <w:ind w:firstLine="709"/>
        <w:jc w:val="both"/>
        <w:rPr>
          <w:sz w:val="28"/>
          <w:szCs w:val="28"/>
        </w:rPr>
      </w:pPr>
      <w:r w:rsidRPr="006A2487">
        <w:rPr>
          <w:sz w:val="28"/>
          <w:szCs w:val="28"/>
        </w:rPr>
        <w:t xml:space="preserve">На </w:t>
      </w:r>
      <w:proofErr w:type="gramStart"/>
      <w:r w:rsidRPr="006A2487">
        <w:rPr>
          <w:sz w:val="28"/>
          <w:szCs w:val="28"/>
        </w:rPr>
        <w:t>какие  же</w:t>
      </w:r>
      <w:proofErr w:type="gramEnd"/>
      <w:r w:rsidRPr="006A2487">
        <w:rPr>
          <w:sz w:val="28"/>
          <w:szCs w:val="28"/>
        </w:rPr>
        <w:t xml:space="preserve"> положения этого раздела, являющиеся обязательными для применения, следует обратить внимание!</w:t>
      </w:r>
    </w:p>
    <w:p w:rsidR="006A2487" w:rsidRPr="006A2487" w:rsidRDefault="006A2487" w:rsidP="006A2487">
      <w:pPr>
        <w:autoSpaceDN w:val="0"/>
        <w:spacing w:line="360" w:lineRule="auto"/>
        <w:ind w:firstLine="709"/>
        <w:jc w:val="both"/>
        <w:rPr>
          <w:sz w:val="28"/>
          <w:szCs w:val="28"/>
        </w:rPr>
      </w:pPr>
      <w:r w:rsidRPr="006A2487">
        <w:rPr>
          <w:sz w:val="28"/>
          <w:szCs w:val="28"/>
        </w:rPr>
        <w:lastRenderedPageBreak/>
        <w:t xml:space="preserve">Прежде всего, на положения первой части подпункта «а» пункта 5, изложенной в следующей редакции: </w:t>
      </w:r>
      <w:r w:rsidRPr="006A2487">
        <w:rPr>
          <w:b/>
          <w:sz w:val="28"/>
          <w:szCs w:val="28"/>
        </w:rPr>
        <w:t>«</w:t>
      </w:r>
      <w:hyperlink r:id="rId13" w:history="1">
        <w:r w:rsidRPr="006A2487">
          <w:rPr>
            <w:b/>
            <w:color w:val="0000FF"/>
            <w:sz w:val="28"/>
            <w:szCs w:val="28"/>
            <w:u w:val="single"/>
          </w:rPr>
          <w:t>минимальный размер</w:t>
        </w:r>
      </w:hyperlink>
      <w:r w:rsidRPr="006A2487">
        <w:rPr>
          <w:b/>
          <w:sz w:val="28"/>
          <w:szCs w:val="28"/>
        </w:rPr>
        <w:t xml:space="preserve"> оплаты труда (МРОТ), установленный федеральным законом с учетом выводов Конституционного Суда Российской Федерации, изложенных в Постановлении от 7 декабря 2017 г. № 38-П»</w:t>
      </w:r>
      <w:r w:rsidRPr="006A2487">
        <w:rPr>
          <w:sz w:val="28"/>
          <w:szCs w:val="28"/>
        </w:rPr>
        <w:t>.</w:t>
      </w:r>
    </w:p>
    <w:p w:rsidR="006A2487" w:rsidRPr="006A2487" w:rsidRDefault="006A2487" w:rsidP="006A2487">
      <w:pPr>
        <w:tabs>
          <w:tab w:val="left" w:pos="9923"/>
        </w:tabs>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Обращаем внимание на то, что в данном случае ссылку на выводы  Конституционного Суда Российской Федерации, изложенные в Постановлении от 7 декабря 2017 г. № 38-П, следует понимать таким образом, что  сам по себе минимальный размер оплаты труда устанавливается федеральным законом путем внесения в часть первую статьи 1 Федерального закона от 19 июня 2000 года № 82-ФЗ "О минимальном размере оплаты труда"  изменений с изложением  ее в новой редакции.</w:t>
      </w:r>
    </w:p>
    <w:p w:rsidR="006A2487" w:rsidRPr="006A2487" w:rsidRDefault="006A2487" w:rsidP="006A2487">
      <w:pPr>
        <w:tabs>
          <w:tab w:val="left" w:pos="9923"/>
        </w:tabs>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 xml:space="preserve">К </w:t>
      </w:r>
      <w:proofErr w:type="gramStart"/>
      <w:r w:rsidRPr="006A2487">
        <w:rPr>
          <w:rFonts w:eastAsia="Arial"/>
          <w:sz w:val="28"/>
          <w:szCs w:val="28"/>
          <w:lang w:eastAsia="ar-SA"/>
        </w:rPr>
        <w:t xml:space="preserve">примеру, </w:t>
      </w:r>
      <w:r w:rsidRPr="006A2487">
        <w:rPr>
          <w:rFonts w:eastAsia="Arial"/>
          <w:b/>
          <w:sz w:val="28"/>
          <w:szCs w:val="28"/>
          <w:lang w:eastAsia="ar-SA"/>
        </w:rPr>
        <w:t xml:space="preserve"> </w:t>
      </w:r>
      <w:r w:rsidRPr="006A2487">
        <w:rPr>
          <w:rFonts w:eastAsia="Arial"/>
          <w:sz w:val="28"/>
          <w:szCs w:val="28"/>
          <w:lang w:eastAsia="ar-SA"/>
        </w:rPr>
        <w:t>Федеральным</w:t>
      </w:r>
      <w:proofErr w:type="gramEnd"/>
      <w:r w:rsidRPr="006A2487">
        <w:rPr>
          <w:rFonts w:eastAsia="Arial"/>
          <w:sz w:val="28"/>
          <w:szCs w:val="28"/>
          <w:lang w:eastAsia="ar-SA"/>
        </w:rPr>
        <w:t xml:space="preserve"> законом от 25 декабря 2018 г. № 481-ФЗ «О внесении изменения в статью 1 Федерального закона "О минимальном размере оплаты труда" минимальный размер оплаты труда с 1 января 2019 года  установлен в сумме 11 280 рублей в месяц.</w:t>
      </w:r>
    </w:p>
    <w:p w:rsidR="006A2487" w:rsidRPr="006A2487" w:rsidRDefault="006A2487" w:rsidP="006A2487">
      <w:pPr>
        <w:widowControl w:val="0"/>
        <w:suppressAutoHyphens/>
        <w:autoSpaceDE w:val="0"/>
        <w:spacing w:line="360" w:lineRule="auto"/>
        <w:ind w:firstLine="540"/>
        <w:jc w:val="both"/>
        <w:rPr>
          <w:rFonts w:eastAsia="Arial"/>
          <w:sz w:val="28"/>
          <w:szCs w:val="28"/>
          <w:lang w:eastAsia="ar-SA"/>
        </w:rPr>
      </w:pPr>
      <w:r w:rsidRPr="006A2487">
        <w:rPr>
          <w:rFonts w:eastAsia="Arial"/>
          <w:sz w:val="28"/>
          <w:szCs w:val="28"/>
          <w:lang w:eastAsia="ar-SA"/>
        </w:rPr>
        <w:t>Таким образом, выводы Конституционного Суда Российской Федерации связаны не с установлением конкретного  минимального размера оплаты труда, а с применением к установленному федеральным законом размеру МРОТ таких гарантий, как  повышенная оплата труда работников, занятых на работах в местностях с особыми климатическими условиями, оплата труда которых осуществляется в размере МРОТ независимо от фактических размеров их окладов (ставок).</w:t>
      </w:r>
    </w:p>
    <w:p w:rsidR="006A2487" w:rsidRPr="006A2487" w:rsidRDefault="006A2487" w:rsidP="006A2487">
      <w:pPr>
        <w:tabs>
          <w:tab w:val="left" w:pos="9923"/>
        </w:tabs>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 xml:space="preserve">  Напоминаем, что Конституционный Суд Российской Федерации:</w:t>
      </w:r>
    </w:p>
    <w:p w:rsidR="006A2487" w:rsidRPr="006A2487" w:rsidRDefault="006A2487" w:rsidP="006A2487">
      <w:pPr>
        <w:widowControl w:val="0"/>
        <w:suppressAutoHyphens/>
        <w:autoSpaceDE w:val="0"/>
        <w:spacing w:line="360" w:lineRule="auto"/>
        <w:ind w:firstLine="539"/>
        <w:jc w:val="both"/>
        <w:rPr>
          <w:rFonts w:eastAsia="Arial"/>
          <w:sz w:val="28"/>
          <w:szCs w:val="28"/>
          <w:lang w:eastAsia="ar-SA"/>
        </w:rPr>
      </w:pPr>
      <w:r w:rsidRPr="006A2487">
        <w:rPr>
          <w:rFonts w:eastAsia="Arial"/>
          <w:sz w:val="28"/>
          <w:szCs w:val="28"/>
          <w:lang w:eastAsia="ar-SA"/>
        </w:rPr>
        <w:t xml:space="preserve"> - рассмотрел в открытом заседании дело о проверке конституционности положений </w:t>
      </w:r>
      <w:hyperlink r:id="rId14" w:history="1">
        <w:r w:rsidRPr="006A2487">
          <w:rPr>
            <w:rFonts w:eastAsia="Arial"/>
            <w:color w:val="0000FF"/>
            <w:sz w:val="28"/>
            <w:szCs w:val="28"/>
            <w:u w:val="single"/>
            <w:lang w:eastAsia="ar-SA"/>
          </w:rPr>
          <w:t>статьи 129</w:t>
        </w:r>
      </w:hyperlink>
      <w:r w:rsidRPr="006A2487">
        <w:rPr>
          <w:rFonts w:eastAsia="Arial"/>
          <w:sz w:val="28"/>
          <w:szCs w:val="28"/>
          <w:lang w:eastAsia="ar-SA"/>
        </w:rPr>
        <w:t xml:space="preserve">, </w:t>
      </w:r>
      <w:hyperlink r:id="rId15" w:history="1">
        <w:r w:rsidRPr="006A2487">
          <w:rPr>
            <w:rFonts w:eastAsia="Arial"/>
            <w:color w:val="0000FF"/>
            <w:sz w:val="28"/>
            <w:szCs w:val="28"/>
            <w:u w:val="single"/>
            <w:lang w:eastAsia="ar-SA"/>
          </w:rPr>
          <w:t>частей первой</w:t>
        </w:r>
      </w:hyperlink>
      <w:r w:rsidRPr="006A2487">
        <w:rPr>
          <w:rFonts w:eastAsia="Arial"/>
          <w:sz w:val="28"/>
          <w:szCs w:val="28"/>
          <w:lang w:eastAsia="ar-SA"/>
        </w:rPr>
        <w:t xml:space="preserve"> и </w:t>
      </w:r>
      <w:hyperlink r:id="rId16" w:history="1">
        <w:r w:rsidRPr="006A2487">
          <w:rPr>
            <w:rFonts w:eastAsia="Arial"/>
            <w:color w:val="0000FF"/>
            <w:sz w:val="28"/>
            <w:szCs w:val="28"/>
            <w:u w:val="single"/>
            <w:lang w:eastAsia="ar-SA"/>
          </w:rPr>
          <w:t>третьей статьи 133</w:t>
        </w:r>
      </w:hyperlink>
      <w:r w:rsidRPr="006A2487">
        <w:rPr>
          <w:rFonts w:eastAsia="Arial"/>
          <w:sz w:val="28"/>
          <w:szCs w:val="28"/>
          <w:lang w:eastAsia="ar-SA"/>
        </w:rPr>
        <w:t xml:space="preserve">, </w:t>
      </w:r>
      <w:hyperlink r:id="rId17" w:history="1">
        <w:r w:rsidRPr="006A2487">
          <w:rPr>
            <w:rFonts w:eastAsia="Arial"/>
            <w:color w:val="0000FF"/>
            <w:sz w:val="28"/>
            <w:szCs w:val="28"/>
            <w:u w:val="single"/>
            <w:lang w:eastAsia="ar-SA"/>
          </w:rPr>
          <w:t>частей первой</w:t>
        </w:r>
      </w:hyperlink>
      <w:r w:rsidRPr="006A2487">
        <w:rPr>
          <w:rFonts w:eastAsia="Arial"/>
          <w:sz w:val="28"/>
          <w:szCs w:val="28"/>
          <w:lang w:eastAsia="ar-SA"/>
        </w:rPr>
        <w:t xml:space="preserve">, </w:t>
      </w:r>
      <w:hyperlink r:id="rId18" w:history="1">
        <w:r w:rsidRPr="006A2487">
          <w:rPr>
            <w:rFonts w:eastAsia="Arial"/>
            <w:color w:val="0000FF"/>
            <w:sz w:val="28"/>
            <w:szCs w:val="28"/>
            <w:u w:val="single"/>
            <w:lang w:eastAsia="ar-SA"/>
          </w:rPr>
          <w:t>второй</w:t>
        </w:r>
      </w:hyperlink>
      <w:r w:rsidRPr="006A2487">
        <w:rPr>
          <w:rFonts w:eastAsia="Arial"/>
          <w:sz w:val="28"/>
          <w:szCs w:val="28"/>
          <w:lang w:eastAsia="ar-SA"/>
        </w:rPr>
        <w:t xml:space="preserve">, </w:t>
      </w:r>
      <w:hyperlink r:id="rId19" w:history="1">
        <w:r w:rsidRPr="006A2487">
          <w:rPr>
            <w:rFonts w:eastAsia="Arial"/>
            <w:color w:val="0000FF"/>
            <w:sz w:val="28"/>
            <w:szCs w:val="28"/>
            <w:u w:val="single"/>
            <w:lang w:eastAsia="ar-SA"/>
          </w:rPr>
          <w:t>третьей</w:t>
        </w:r>
      </w:hyperlink>
      <w:r w:rsidRPr="006A2487">
        <w:rPr>
          <w:rFonts w:eastAsia="Arial"/>
          <w:sz w:val="28"/>
          <w:szCs w:val="28"/>
          <w:lang w:eastAsia="ar-SA"/>
        </w:rPr>
        <w:t xml:space="preserve">, </w:t>
      </w:r>
      <w:hyperlink r:id="rId20" w:history="1">
        <w:r w:rsidRPr="006A2487">
          <w:rPr>
            <w:rFonts w:eastAsia="Arial"/>
            <w:color w:val="0000FF"/>
            <w:sz w:val="28"/>
            <w:szCs w:val="28"/>
            <w:u w:val="single"/>
            <w:lang w:eastAsia="ar-SA"/>
          </w:rPr>
          <w:t>четвертой</w:t>
        </w:r>
      </w:hyperlink>
      <w:r w:rsidRPr="006A2487">
        <w:rPr>
          <w:rFonts w:eastAsia="Arial"/>
          <w:sz w:val="28"/>
          <w:szCs w:val="28"/>
          <w:lang w:eastAsia="ar-SA"/>
        </w:rPr>
        <w:t xml:space="preserve"> и </w:t>
      </w:r>
      <w:hyperlink r:id="rId21" w:history="1">
        <w:r w:rsidRPr="006A2487">
          <w:rPr>
            <w:rFonts w:eastAsia="Arial"/>
            <w:color w:val="0000FF"/>
            <w:sz w:val="28"/>
            <w:szCs w:val="28"/>
            <w:u w:val="single"/>
            <w:lang w:eastAsia="ar-SA"/>
          </w:rPr>
          <w:t>одиннадцатой статьи 133.1</w:t>
        </w:r>
      </w:hyperlink>
      <w:r w:rsidRPr="006A2487">
        <w:rPr>
          <w:rFonts w:eastAsia="Arial"/>
          <w:sz w:val="28"/>
          <w:szCs w:val="28"/>
          <w:lang w:eastAsia="ar-SA"/>
        </w:rPr>
        <w:t xml:space="preserve"> Трудового кодекса Российской Федерации.</w:t>
      </w:r>
    </w:p>
    <w:p w:rsidR="006A2487" w:rsidRPr="006A2487" w:rsidRDefault="006A2487" w:rsidP="006A2487">
      <w:pPr>
        <w:widowControl w:val="0"/>
        <w:suppressAutoHyphens/>
        <w:autoSpaceDE w:val="0"/>
        <w:spacing w:line="360" w:lineRule="auto"/>
        <w:ind w:firstLine="540"/>
        <w:jc w:val="both"/>
        <w:rPr>
          <w:rFonts w:eastAsia="Arial"/>
          <w:b/>
          <w:sz w:val="28"/>
          <w:szCs w:val="28"/>
          <w:lang w:eastAsia="ar-SA"/>
        </w:rPr>
      </w:pPr>
      <w:r w:rsidRPr="006A2487">
        <w:rPr>
          <w:rFonts w:eastAsia="Arial"/>
          <w:sz w:val="28"/>
          <w:szCs w:val="28"/>
          <w:lang w:eastAsia="ar-SA"/>
        </w:rPr>
        <w:t xml:space="preserve">- отметил, что </w:t>
      </w:r>
      <w:hyperlink r:id="rId22" w:history="1">
        <w:r w:rsidRPr="006A2487">
          <w:rPr>
            <w:rFonts w:eastAsia="Arial"/>
            <w:color w:val="0000FF"/>
            <w:sz w:val="28"/>
            <w:szCs w:val="28"/>
            <w:u w:val="single"/>
            <w:lang w:eastAsia="ar-SA"/>
          </w:rPr>
          <w:t>часть третья</w:t>
        </w:r>
      </w:hyperlink>
      <w:r w:rsidRPr="006A2487">
        <w:rPr>
          <w:rFonts w:eastAsia="Arial"/>
          <w:sz w:val="28"/>
          <w:szCs w:val="28"/>
          <w:lang w:eastAsia="ar-SA"/>
        </w:rPr>
        <w:t xml:space="preserve"> 133 статьи ТК РФ закрепляет правило, в соответствии с которым </w:t>
      </w:r>
      <w:r w:rsidRPr="006A2487">
        <w:rPr>
          <w:rFonts w:eastAsia="Arial"/>
          <w:b/>
          <w:sz w:val="28"/>
          <w:szCs w:val="28"/>
          <w:lang w:eastAsia="ar-SA"/>
        </w:rPr>
        <w:t xml:space="preserve">месячная заработная плата работника, полностью </w:t>
      </w:r>
      <w:r w:rsidRPr="006A2487">
        <w:rPr>
          <w:rFonts w:eastAsia="Arial"/>
          <w:b/>
          <w:sz w:val="28"/>
          <w:szCs w:val="28"/>
          <w:lang w:eastAsia="ar-SA"/>
        </w:rPr>
        <w:lastRenderedPageBreak/>
        <w:t>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A2487" w:rsidRPr="006A2487" w:rsidRDefault="006A2487" w:rsidP="006A2487">
      <w:pPr>
        <w:widowControl w:val="0"/>
        <w:suppressAutoHyphens/>
        <w:autoSpaceDE w:val="0"/>
        <w:spacing w:line="360" w:lineRule="auto"/>
        <w:ind w:firstLine="539"/>
        <w:jc w:val="both"/>
        <w:rPr>
          <w:rFonts w:eastAsia="Arial"/>
          <w:sz w:val="28"/>
          <w:szCs w:val="28"/>
          <w:lang w:eastAsia="ar-SA"/>
        </w:rPr>
      </w:pPr>
      <w:r w:rsidRPr="006A2487">
        <w:rPr>
          <w:rFonts w:eastAsia="Arial"/>
          <w:sz w:val="28"/>
          <w:szCs w:val="28"/>
          <w:lang w:eastAsia="ar-SA"/>
        </w:rPr>
        <w:t xml:space="preserve">- отметил также,  что </w:t>
      </w:r>
      <w:r w:rsidRPr="006A2487">
        <w:rPr>
          <w:rFonts w:eastAsia="Arial"/>
          <w:b/>
          <w:sz w:val="28"/>
          <w:szCs w:val="28"/>
          <w:lang w:eastAsia="ar-SA"/>
        </w:rPr>
        <w:t>до 1 сентября 2007</w:t>
      </w:r>
      <w:r w:rsidRPr="006A2487">
        <w:rPr>
          <w:rFonts w:eastAsia="Arial"/>
          <w:sz w:val="28"/>
          <w:szCs w:val="28"/>
          <w:lang w:eastAsia="ar-SA"/>
        </w:rPr>
        <w:t xml:space="preserve"> года </w:t>
      </w:r>
      <w:hyperlink r:id="rId23" w:history="1">
        <w:r w:rsidRPr="006A2487">
          <w:rPr>
            <w:rFonts w:eastAsia="Arial"/>
            <w:color w:val="0000FF"/>
            <w:sz w:val="28"/>
            <w:szCs w:val="28"/>
            <w:u w:val="single"/>
            <w:lang w:eastAsia="ar-SA"/>
          </w:rPr>
          <w:t xml:space="preserve">статья 129 </w:t>
        </w:r>
      </w:hyperlink>
      <w:r w:rsidRPr="006A2487">
        <w:rPr>
          <w:rFonts w:eastAsia="Arial"/>
          <w:sz w:val="28"/>
          <w:szCs w:val="28"/>
          <w:lang w:eastAsia="ar-SA"/>
        </w:rPr>
        <w:t xml:space="preserve"> ТК РФ, которая  действовала в редакции Федерального </w:t>
      </w:r>
      <w:hyperlink r:id="rId24" w:history="1">
        <w:r w:rsidRPr="006A2487">
          <w:rPr>
            <w:rFonts w:eastAsia="Arial"/>
            <w:color w:val="0000FF"/>
            <w:sz w:val="28"/>
            <w:szCs w:val="28"/>
            <w:u w:val="single"/>
            <w:lang w:eastAsia="ar-SA"/>
          </w:rPr>
          <w:t>закона</w:t>
        </w:r>
      </w:hyperlink>
      <w:r w:rsidRPr="006A2487">
        <w:rPr>
          <w:rFonts w:eastAsia="Arial"/>
          <w:sz w:val="28"/>
          <w:szCs w:val="28"/>
          <w:lang w:eastAsia="ar-SA"/>
        </w:rPr>
        <w:t xml:space="preserve"> от 30 июня 2006 года № 90-ФЗ, содержала </w:t>
      </w:r>
      <w:hyperlink r:id="rId25" w:history="1">
        <w:r w:rsidRPr="006A2487">
          <w:rPr>
            <w:rFonts w:eastAsia="Arial"/>
            <w:color w:val="0000FF"/>
            <w:sz w:val="28"/>
            <w:szCs w:val="28"/>
            <w:u w:val="single"/>
            <w:lang w:eastAsia="ar-SA"/>
          </w:rPr>
          <w:t>часть вторую</w:t>
        </w:r>
      </w:hyperlink>
      <w:r w:rsidRPr="006A2487">
        <w:rPr>
          <w:rFonts w:eastAsia="Arial"/>
          <w:sz w:val="28"/>
          <w:szCs w:val="28"/>
          <w:lang w:eastAsia="ar-SA"/>
        </w:rPr>
        <w:t xml:space="preserve">, которая </w:t>
      </w:r>
      <w:r w:rsidRPr="006A2487">
        <w:rPr>
          <w:rFonts w:eastAsia="Arial"/>
          <w:b/>
          <w:sz w:val="28"/>
          <w:szCs w:val="28"/>
          <w:lang w:eastAsia="ar-SA"/>
        </w:rPr>
        <w:t>определяла минимальный размер оплаты труда (минимальную заработную плату) как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w:t>
      </w:r>
      <w:r w:rsidRPr="006A2487">
        <w:rPr>
          <w:rFonts w:eastAsia="Arial"/>
          <w:sz w:val="28"/>
          <w:szCs w:val="28"/>
          <w:lang w:eastAsia="ar-SA"/>
        </w:rPr>
        <w:t xml:space="preserve"> и предусматривала, что в величину минимального размера оплаты труда не включаются компенсационные, стимулирующие и социальные выплаты. Как следствие, размеры тарифных ставок, окладов (должностных окладов), а также базовых окладов (базовых должностных окладов), базовых ставок заработной платы по профессиональным квалификационным группам работников не могли быть ниже минимального размера оплаты труда (</w:t>
      </w:r>
      <w:hyperlink r:id="rId26" w:history="1">
        <w:r w:rsidRPr="006A2487">
          <w:rPr>
            <w:rFonts w:eastAsia="Arial"/>
            <w:color w:val="0000FF"/>
            <w:sz w:val="28"/>
            <w:szCs w:val="28"/>
            <w:u w:val="single"/>
            <w:lang w:eastAsia="ar-SA"/>
          </w:rPr>
          <w:t>часть четвертая статьи 133</w:t>
        </w:r>
      </w:hyperlink>
      <w:r w:rsidRPr="006A2487">
        <w:rPr>
          <w:rFonts w:eastAsia="Arial"/>
          <w:sz w:val="28"/>
          <w:szCs w:val="28"/>
          <w:lang w:eastAsia="ar-SA"/>
        </w:rPr>
        <w:t xml:space="preserve"> Трудового кодекса Российской Федерации в редакции Федерального закона от 30 июня 2006 года № 90-ФЗ).</w:t>
      </w:r>
    </w:p>
    <w:p w:rsidR="006A2487" w:rsidRPr="006A2487" w:rsidRDefault="006A2487" w:rsidP="006A2487">
      <w:pPr>
        <w:widowControl w:val="0"/>
        <w:suppressAutoHyphens/>
        <w:autoSpaceDE w:val="0"/>
        <w:spacing w:line="360" w:lineRule="auto"/>
        <w:ind w:firstLine="539"/>
        <w:jc w:val="both"/>
        <w:rPr>
          <w:rFonts w:eastAsia="Arial"/>
          <w:sz w:val="28"/>
          <w:szCs w:val="28"/>
          <w:lang w:eastAsia="ar-SA"/>
        </w:rPr>
      </w:pPr>
      <w:r w:rsidRPr="006A2487">
        <w:rPr>
          <w:rFonts w:eastAsia="Arial"/>
          <w:sz w:val="28"/>
          <w:szCs w:val="28"/>
          <w:lang w:eastAsia="ar-SA"/>
        </w:rPr>
        <w:t xml:space="preserve">Было отмечено также, что </w:t>
      </w:r>
      <w:r w:rsidRPr="006A2487">
        <w:rPr>
          <w:rFonts w:eastAsia="Arial"/>
          <w:b/>
          <w:sz w:val="28"/>
          <w:szCs w:val="28"/>
          <w:lang w:eastAsia="ar-SA"/>
        </w:rPr>
        <w:t>данное правовое регулирование было изменено</w:t>
      </w:r>
      <w:r w:rsidRPr="006A2487">
        <w:rPr>
          <w:rFonts w:eastAsia="Arial"/>
          <w:sz w:val="28"/>
          <w:szCs w:val="28"/>
          <w:lang w:eastAsia="ar-SA"/>
        </w:rPr>
        <w:t xml:space="preserve"> Федеральным </w:t>
      </w:r>
      <w:hyperlink r:id="rId27" w:history="1">
        <w:r w:rsidRPr="006A2487">
          <w:rPr>
            <w:rFonts w:eastAsia="Arial"/>
            <w:color w:val="0000FF"/>
            <w:sz w:val="28"/>
            <w:szCs w:val="28"/>
            <w:u w:val="single"/>
            <w:lang w:eastAsia="ar-SA"/>
          </w:rPr>
          <w:t>законом</w:t>
        </w:r>
      </w:hyperlink>
      <w:r w:rsidRPr="006A2487">
        <w:rPr>
          <w:rFonts w:eastAsia="Arial"/>
          <w:sz w:val="28"/>
          <w:szCs w:val="28"/>
          <w:lang w:eastAsia="ar-SA"/>
        </w:rPr>
        <w:t xml:space="preserve"> от 20 апреля 2007 года № 54-ФЗ "О внесении изменений в Федеральный закон "О минимальном размере оплаты труда" и другие законодательные акты Российской Федерации", который наряду с повышением минимального размера оплаты труда </w:t>
      </w:r>
      <w:r w:rsidRPr="006A2487">
        <w:rPr>
          <w:rFonts w:eastAsia="Arial"/>
          <w:b/>
          <w:sz w:val="28"/>
          <w:szCs w:val="28"/>
          <w:lang w:eastAsia="ar-SA"/>
        </w:rPr>
        <w:t xml:space="preserve">исключил из </w:t>
      </w:r>
      <w:hyperlink r:id="rId28" w:history="1">
        <w:r w:rsidRPr="006A2487">
          <w:rPr>
            <w:rFonts w:eastAsia="Arial"/>
            <w:b/>
            <w:color w:val="0000FF"/>
            <w:sz w:val="28"/>
            <w:szCs w:val="28"/>
            <w:u w:val="single"/>
            <w:lang w:eastAsia="ar-SA"/>
          </w:rPr>
          <w:t>статьи 129</w:t>
        </w:r>
      </w:hyperlink>
      <w:r w:rsidRPr="006A2487">
        <w:rPr>
          <w:rFonts w:eastAsia="Arial"/>
          <w:b/>
          <w:sz w:val="28"/>
          <w:szCs w:val="28"/>
          <w:lang w:eastAsia="ar-SA"/>
        </w:rPr>
        <w:t xml:space="preserve"> </w:t>
      </w:r>
      <w:r w:rsidRPr="006A2487">
        <w:rPr>
          <w:rFonts w:eastAsia="Arial"/>
          <w:sz w:val="28"/>
          <w:szCs w:val="28"/>
          <w:lang w:eastAsia="ar-SA"/>
        </w:rPr>
        <w:t xml:space="preserve">ТК РФ определение понятия "минимальная заработная плата" и признал утратившей силу </w:t>
      </w:r>
      <w:hyperlink r:id="rId29" w:history="1">
        <w:r w:rsidRPr="006A2487">
          <w:rPr>
            <w:rFonts w:eastAsia="Arial"/>
            <w:color w:val="0000FF"/>
            <w:sz w:val="28"/>
            <w:szCs w:val="28"/>
            <w:u w:val="single"/>
            <w:lang w:eastAsia="ar-SA"/>
          </w:rPr>
          <w:t>часть четвертую статьи 133</w:t>
        </w:r>
      </w:hyperlink>
      <w:r w:rsidRPr="006A2487">
        <w:rPr>
          <w:rFonts w:eastAsia="Arial"/>
          <w:sz w:val="28"/>
          <w:szCs w:val="28"/>
          <w:lang w:eastAsia="ar-SA"/>
        </w:rPr>
        <w:t xml:space="preserve"> того же Кодекса.</w:t>
      </w:r>
    </w:p>
    <w:p w:rsidR="006A2487" w:rsidRPr="006A2487" w:rsidRDefault="006A2487" w:rsidP="006A2487">
      <w:pPr>
        <w:widowControl w:val="0"/>
        <w:suppressAutoHyphens/>
        <w:autoSpaceDE w:val="0"/>
        <w:spacing w:line="360" w:lineRule="auto"/>
        <w:ind w:firstLine="540"/>
        <w:jc w:val="both"/>
        <w:rPr>
          <w:rFonts w:eastAsia="Arial"/>
          <w:b/>
          <w:sz w:val="28"/>
          <w:szCs w:val="28"/>
          <w:lang w:eastAsia="ar-SA"/>
        </w:rPr>
      </w:pPr>
      <w:r w:rsidRPr="006A2487">
        <w:rPr>
          <w:rFonts w:eastAsia="Arial"/>
          <w:sz w:val="28"/>
          <w:szCs w:val="28"/>
          <w:lang w:eastAsia="ar-SA"/>
        </w:rPr>
        <w:t xml:space="preserve">При этом Конституционный Суд Российской Федерации в указанном Постановлении определил, что  изменение соответствующих правовых норм не затрагивает других гарантий, предусмотренных трудовым законодательством для работников, остановившись при формировании своих </w:t>
      </w:r>
      <w:r w:rsidRPr="006A2487">
        <w:rPr>
          <w:rFonts w:eastAsia="Arial"/>
          <w:sz w:val="28"/>
          <w:szCs w:val="28"/>
          <w:lang w:eastAsia="ar-SA"/>
        </w:rPr>
        <w:lastRenderedPageBreak/>
        <w:t xml:space="preserve">выводов </w:t>
      </w:r>
      <w:r w:rsidRPr="006A2487">
        <w:rPr>
          <w:rFonts w:eastAsia="Arial"/>
          <w:b/>
          <w:sz w:val="28"/>
          <w:szCs w:val="28"/>
          <w:lang w:eastAsia="ar-SA"/>
        </w:rPr>
        <w:t>только на такой гарантии, как повышенная оплата труда работников, занятых на работах в местностях с особыми климатическими условиями.</w:t>
      </w:r>
    </w:p>
    <w:p w:rsidR="006A2487" w:rsidRPr="006A2487" w:rsidRDefault="006A2487" w:rsidP="006A2487">
      <w:pPr>
        <w:tabs>
          <w:tab w:val="left" w:pos="9923"/>
        </w:tabs>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 xml:space="preserve">Отметив различную судебную практику, Конституционный Суд Российской Федерации сформулировал вывод о том, повышенная оплата труда в связи с работой </w:t>
      </w:r>
      <w:r w:rsidRPr="006A2487">
        <w:rPr>
          <w:rFonts w:eastAsia="Arial"/>
          <w:b/>
          <w:sz w:val="28"/>
          <w:szCs w:val="28"/>
          <w:lang w:eastAsia="ar-SA"/>
        </w:rPr>
        <w:t>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w:t>
      </w:r>
      <w:r w:rsidRPr="006A2487">
        <w:rPr>
          <w:rFonts w:eastAsia="Arial"/>
          <w:sz w:val="28"/>
          <w:szCs w:val="28"/>
          <w:lang w:eastAsia="ar-SA"/>
        </w:rPr>
        <w:t xml:space="preserve"> а значит,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w:t>
      </w:r>
    </w:p>
    <w:p w:rsidR="006A2487" w:rsidRPr="006A2487" w:rsidRDefault="006A2487" w:rsidP="006A2487">
      <w:pPr>
        <w:widowControl w:val="0"/>
        <w:suppressAutoHyphens/>
        <w:autoSpaceDE w:val="0"/>
        <w:spacing w:line="360" w:lineRule="auto"/>
        <w:ind w:firstLine="539"/>
        <w:jc w:val="both"/>
        <w:rPr>
          <w:rFonts w:eastAsia="Arial"/>
          <w:b/>
          <w:sz w:val="28"/>
          <w:szCs w:val="28"/>
          <w:lang w:eastAsia="ar-SA"/>
        </w:rPr>
      </w:pPr>
      <w:r w:rsidRPr="006A2487">
        <w:rPr>
          <w:rFonts w:eastAsia="Arial"/>
          <w:sz w:val="28"/>
          <w:szCs w:val="28"/>
          <w:lang w:eastAsia="ar-SA"/>
        </w:rPr>
        <w:t xml:space="preserve">Конституционный Суд Российской Федерации постановил, что </w:t>
      </w:r>
      <w:r w:rsidRPr="006A2487">
        <w:rPr>
          <w:rFonts w:eastAsia="Arial"/>
          <w:b/>
          <w:sz w:val="28"/>
          <w:szCs w:val="28"/>
          <w:lang w:eastAsia="ar-SA"/>
        </w:rPr>
        <w:t xml:space="preserve">выявленный в  Постановлении конституционно-правовой смысл </w:t>
      </w:r>
      <w:r w:rsidRPr="006A2487">
        <w:rPr>
          <w:rFonts w:eastAsia="Arial"/>
          <w:sz w:val="28"/>
          <w:szCs w:val="28"/>
          <w:lang w:eastAsia="ar-SA"/>
        </w:rPr>
        <w:t xml:space="preserve">положений </w:t>
      </w:r>
      <w:hyperlink r:id="rId30" w:history="1">
        <w:r w:rsidRPr="006A2487">
          <w:rPr>
            <w:rFonts w:eastAsia="Arial"/>
            <w:color w:val="0000FF"/>
            <w:sz w:val="28"/>
            <w:szCs w:val="28"/>
            <w:u w:val="single"/>
            <w:lang w:eastAsia="ar-SA"/>
          </w:rPr>
          <w:t>статьи 129</w:t>
        </w:r>
      </w:hyperlink>
      <w:r w:rsidRPr="006A2487">
        <w:rPr>
          <w:rFonts w:eastAsia="Arial"/>
          <w:sz w:val="28"/>
          <w:szCs w:val="28"/>
          <w:lang w:eastAsia="ar-SA"/>
        </w:rPr>
        <w:t xml:space="preserve">, </w:t>
      </w:r>
      <w:hyperlink r:id="rId31" w:history="1">
        <w:r w:rsidRPr="006A2487">
          <w:rPr>
            <w:rFonts w:eastAsia="Arial"/>
            <w:color w:val="0000FF"/>
            <w:sz w:val="28"/>
            <w:szCs w:val="28"/>
            <w:u w:val="single"/>
            <w:lang w:eastAsia="ar-SA"/>
          </w:rPr>
          <w:t>частей первой</w:t>
        </w:r>
      </w:hyperlink>
      <w:r w:rsidRPr="006A2487">
        <w:rPr>
          <w:rFonts w:eastAsia="Arial"/>
          <w:sz w:val="28"/>
          <w:szCs w:val="28"/>
          <w:lang w:eastAsia="ar-SA"/>
        </w:rPr>
        <w:t xml:space="preserve"> и </w:t>
      </w:r>
      <w:hyperlink r:id="rId32" w:history="1">
        <w:r w:rsidRPr="006A2487">
          <w:rPr>
            <w:rFonts w:eastAsia="Arial"/>
            <w:color w:val="0000FF"/>
            <w:sz w:val="28"/>
            <w:szCs w:val="28"/>
            <w:u w:val="single"/>
            <w:lang w:eastAsia="ar-SA"/>
          </w:rPr>
          <w:t>третьей статьи 133</w:t>
        </w:r>
      </w:hyperlink>
      <w:r w:rsidRPr="006A2487">
        <w:rPr>
          <w:rFonts w:eastAsia="Arial"/>
          <w:sz w:val="28"/>
          <w:szCs w:val="28"/>
          <w:lang w:eastAsia="ar-SA"/>
        </w:rPr>
        <w:t xml:space="preserve">, </w:t>
      </w:r>
      <w:hyperlink r:id="rId33" w:history="1">
        <w:r w:rsidRPr="006A2487">
          <w:rPr>
            <w:rFonts w:eastAsia="Arial"/>
            <w:color w:val="0000FF"/>
            <w:sz w:val="28"/>
            <w:szCs w:val="28"/>
            <w:u w:val="single"/>
            <w:lang w:eastAsia="ar-SA"/>
          </w:rPr>
          <w:t>частей первой</w:t>
        </w:r>
      </w:hyperlink>
      <w:r w:rsidRPr="006A2487">
        <w:rPr>
          <w:rFonts w:eastAsia="Arial"/>
          <w:sz w:val="28"/>
          <w:szCs w:val="28"/>
          <w:lang w:eastAsia="ar-SA"/>
        </w:rPr>
        <w:t xml:space="preserve">, </w:t>
      </w:r>
      <w:hyperlink r:id="rId34" w:history="1">
        <w:r w:rsidRPr="006A2487">
          <w:rPr>
            <w:rFonts w:eastAsia="Arial"/>
            <w:color w:val="0000FF"/>
            <w:sz w:val="28"/>
            <w:szCs w:val="28"/>
            <w:u w:val="single"/>
            <w:lang w:eastAsia="ar-SA"/>
          </w:rPr>
          <w:t>второй</w:t>
        </w:r>
      </w:hyperlink>
      <w:r w:rsidRPr="006A2487">
        <w:rPr>
          <w:rFonts w:eastAsia="Arial"/>
          <w:sz w:val="28"/>
          <w:szCs w:val="28"/>
          <w:lang w:eastAsia="ar-SA"/>
        </w:rPr>
        <w:t xml:space="preserve">, </w:t>
      </w:r>
      <w:hyperlink r:id="rId35" w:history="1">
        <w:r w:rsidRPr="006A2487">
          <w:rPr>
            <w:rFonts w:eastAsia="Arial"/>
            <w:color w:val="0000FF"/>
            <w:sz w:val="28"/>
            <w:szCs w:val="28"/>
            <w:u w:val="single"/>
            <w:lang w:eastAsia="ar-SA"/>
          </w:rPr>
          <w:t>третьей</w:t>
        </w:r>
      </w:hyperlink>
      <w:r w:rsidRPr="006A2487">
        <w:rPr>
          <w:rFonts w:eastAsia="Arial"/>
          <w:sz w:val="28"/>
          <w:szCs w:val="28"/>
          <w:lang w:eastAsia="ar-SA"/>
        </w:rPr>
        <w:t xml:space="preserve">, </w:t>
      </w:r>
      <w:hyperlink r:id="rId36" w:history="1">
        <w:r w:rsidRPr="006A2487">
          <w:rPr>
            <w:rFonts w:eastAsia="Arial"/>
            <w:color w:val="0000FF"/>
            <w:sz w:val="28"/>
            <w:szCs w:val="28"/>
            <w:u w:val="single"/>
            <w:lang w:eastAsia="ar-SA"/>
          </w:rPr>
          <w:t>четвертой</w:t>
        </w:r>
      </w:hyperlink>
      <w:r w:rsidRPr="006A2487">
        <w:rPr>
          <w:rFonts w:eastAsia="Arial"/>
          <w:sz w:val="28"/>
          <w:szCs w:val="28"/>
          <w:lang w:eastAsia="ar-SA"/>
        </w:rPr>
        <w:t xml:space="preserve"> и </w:t>
      </w:r>
      <w:hyperlink r:id="rId37" w:history="1">
        <w:r w:rsidRPr="006A2487">
          <w:rPr>
            <w:rFonts w:eastAsia="Arial"/>
            <w:color w:val="0000FF"/>
            <w:sz w:val="28"/>
            <w:szCs w:val="28"/>
            <w:u w:val="single"/>
            <w:lang w:eastAsia="ar-SA"/>
          </w:rPr>
          <w:t>одиннадцатой статьи 133.1</w:t>
        </w:r>
      </w:hyperlink>
      <w:r w:rsidRPr="006A2487">
        <w:rPr>
          <w:rFonts w:eastAsia="Arial"/>
          <w:sz w:val="28"/>
          <w:szCs w:val="28"/>
          <w:lang w:eastAsia="ar-SA"/>
        </w:rPr>
        <w:t xml:space="preserve"> Трудового кодекса Российской Федерации является общеобязательным, что </w:t>
      </w:r>
      <w:r w:rsidRPr="006A2487">
        <w:rPr>
          <w:rFonts w:eastAsia="Arial"/>
          <w:b/>
          <w:sz w:val="28"/>
          <w:szCs w:val="28"/>
          <w:lang w:eastAsia="ar-SA"/>
        </w:rPr>
        <w:t>исключает любое иное их истолкование в правоприменительной практике.</w:t>
      </w:r>
    </w:p>
    <w:p w:rsidR="006A2487" w:rsidRPr="006A2487" w:rsidRDefault="006A2487" w:rsidP="006A2487">
      <w:pPr>
        <w:widowControl w:val="0"/>
        <w:suppressAutoHyphens/>
        <w:autoSpaceDE w:val="0"/>
        <w:spacing w:line="360" w:lineRule="auto"/>
        <w:ind w:firstLine="539"/>
        <w:jc w:val="both"/>
        <w:rPr>
          <w:rFonts w:eastAsia="Arial"/>
          <w:sz w:val="28"/>
          <w:szCs w:val="28"/>
          <w:lang w:eastAsia="ar-SA"/>
        </w:rPr>
      </w:pPr>
      <w:r w:rsidRPr="006A2487">
        <w:rPr>
          <w:rFonts w:eastAsia="Arial"/>
          <w:sz w:val="28"/>
          <w:szCs w:val="28"/>
          <w:lang w:eastAsia="ar-SA"/>
        </w:rPr>
        <w:t>При этом федеральный законодатель, как отмечено в Постановлении Конституционного Суда Российской Федерации, правомочен при совершенствовании законодательства в сфере оплаты труда, в том числе на основе выраженных в принятом Постановлении правовых позиций Конституционного Суда Российской Федерации, учесть сложившуюся в системе социального партнерства практику определения тарифной ставки (оклада) первого разряда не ниже величины минимального размера оплаты труда, установленного федеральным законом.</w:t>
      </w:r>
    </w:p>
    <w:p w:rsidR="006A2487" w:rsidRPr="006A2487" w:rsidRDefault="006A2487" w:rsidP="006A2487">
      <w:pPr>
        <w:suppressAutoHyphens/>
        <w:autoSpaceDE w:val="0"/>
        <w:autoSpaceDN w:val="0"/>
        <w:adjustRightInd w:val="0"/>
        <w:spacing w:line="360" w:lineRule="auto"/>
        <w:ind w:firstLine="851"/>
        <w:jc w:val="both"/>
        <w:rPr>
          <w:sz w:val="28"/>
          <w:szCs w:val="28"/>
          <w:lang w:eastAsia="ar-SA"/>
        </w:rPr>
      </w:pPr>
      <w:r w:rsidRPr="006A2487">
        <w:rPr>
          <w:sz w:val="28"/>
          <w:szCs w:val="28"/>
        </w:rPr>
        <w:t xml:space="preserve">Полагаем, что в данном случае следует действовать в рамках договоренностей, достигнутых при заключении Генерального соглашения между общероссийскими объединениями профсоюзов, общероссийскими </w:t>
      </w:r>
      <w:r w:rsidRPr="006A2487">
        <w:rPr>
          <w:sz w:val="28"/>
          <w:szCs w:val="28"/>
        </w:rPr>
        <w:lastRenderedPageBreak/>
        <w:t xml:space="preserve">объединениями работодателей и Правительством Российской Федерации на 2018 - 2020 годы, предложив Правительству Российской Федерации подготовить соответствующий законопроект о внесении изменений </w:t>
      </w:r>
      <w:r w:rsidRPr="006A2487">
        <w:rPr>
          <w:sz w:val="28"/>
          <w:szCs w:val="28"/>
          <w:lang w:eastAsia="ar-SA"/>
        </w:rPr>
        <w:t xml:space="preserve">в Федеральный закон от 19 июня 2000 года № 82-ФЗ </w:t>
      </w:r>
      <w:r w:rsidRPr="006A2487">
        <w:rPr>
          <w:sz w:val="28"/>
          <w:szCs w:val="28"/>
        </w:rPr>
        <w:t>«О минимальном размере оплаты труда» и соответствующие статьи Т</w:t>
      </w:r>
      <w:r w:rsidRPr="006A2487">
        <w:rPr>
          <w:sz w:val="28"/>
          <w:szCs w:val="28"/>
          <w:lang w:eastAsia="ar-SA"/>
        </w:rPr>
        <w:t>рудового кодекса Российской Федерации.</w:t>
      </w:r>
    </w:p>
    <w:p w:rsidR="006A2487" w:rsidRPr="006A2487" w:rsidRDefault="006A2487" w:rsidP="006A2487">
      <w:pPr>
        <w:tabs>
          <w:tab w:val="left" w:pos="9923"/>
        </w:tabs>
        <w:suppressAutoHyphens/>
        <w:autoSpaceDE w:val="0"/>
        <w:spacing w:line="360" w:lineRule="auto"/>
        <w:ind w:firstLine="709"/>
        <w:jc w:val="both"/>
        <w:rPr>
          <w:rFonts w:eastAsia="Arial"/>
          <w:sz w:val="28"/>
          <w:szCs w:val="28"/>
          <w:lang w:eastAsia="ar-SA"/>
        </w:rPr>
      </w:pPr>
      <w:r w:rsidRPr="006A2487">
        <w:rPr>
          <w:rFonts w:eastAsia="Arial"/>
          <w:b/>
          <w:sz w:val="28"/>
          <w:szCs w:val="28"/>
          <w:lang w:eastAsia="ar-SA"/>
        </w:rPr>
        <w:t>Следует также обратить внимание на пункт «в» пункта 5</w:t>
      </w:r>
      <w:r w:rsidRPr="006A2487">
        <w:rPr>
          <w:rFonts w:eastAsia="Arial"/>
          <w:sz w:val="28"/>
          <w:szCs w:val="28"/>
          <w:lang w:eastAsia="ar-SA"/>
        </w:rPr>
        <w:t xml:space="preserve"> данного раздела, в котором еще раз дается ссылка на постановление Конституционного Суда Российской Федерации от 7 декабря 2017 г. № 38-П.  </w:t>
      </w:r>
    </w:p>
    <w:p w:rsidR="006A2487" w:rsidRPr="006A2487" w:rsidRDefault="006A2487" w:rsidP="006A2487">
      <w:pPr>
        <w:tabs>
          <w:tab w:val="left" w:pos="9923"/>
        </w:tabs>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В этом случае сформулирован общий 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начисления процентных надбавок к заработной плате работников за стаж работы в указанных местностях, который  обеспечивается с учетом выводов Конституционного Суда Российской Федерации, изложенных в Постановлении от 7 декабря 2017 г. № 38-П, в том числе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субъекте Российской Федерации.</w:t>
      </w:r>
    </w:p>
    <w:p w:rsidR="006A2487" w:rsidRPr="006A2487" w:rsidRDefault="006A2487" w:rsidP="006A2487">
      <w:pPr>
        <w:suppressAutoHyphens/>
        <w:autoSpaceDN w:val="0"/>
        <w:spacing w:line="360" w:lineRule="auto"/>
        <w:ind w:firstLine="540"/>
        <w:jc w:val="both"/>
        <w:rPr>
          <w:sz w:val="28"/>
          <w:szCs w:val="28"/>
          <w:lang w:eastAsia="ar-SA"/>
        </w:rPr>
      </w:pPr>
      <w:r w:rsidRPr="006A2487">
        <w:rPr>
          <w:b/>
          <w:sz w:val="28"/>
          <w:szCs w:val="28"/>
          <w:lang w:eastAsia="ar-SA"/>
        </w:rPr>
        <w:t>Необходимо также учесть, что размеры оплаты труда работников, занятых на условиях неполного рабочего времени</w:t>
      </w:r>
      <w:r w:rsidRPr="006A2487">
        <w:rPr>
          <w:sz w:val="28"/>
          <w:szCs w:val="28"/>
          <w:lang w:eastAsia="ar-SA"/>
        </w:rPr>
        <w:t xml:space="preserve"> (в том числе при работе по совместительству внешнему или внутреннему), размеры окладов (должностных окладов), ставок заработной платы  которых по занимаемым должностям  установлены в размере ниже МРОТ, а иные выплаты, входящие в состав заработной платы, отсутствуют или незначительны, следует исчислять с 1 января 2019 года пропорционально отработанному времени из размера МРОТ, составляющего 11 280  руб. </w:t>
      </w:r>
    </w:p>
    <w:p w:rsidR="006A2487" w:rsidRPr="006A2487" w:rsidRDefault="006A2487" w:rsidP="006A2487">
      <w:pPr>
        <w:widowControl w:val="0"/>
        <w:suppressAutoHyphens/>
        <w:autoSpaceDE w:val="0"/>
        <w:spacing w:line="360" w:lineRule="auto"/>
        <w:ind w:firstLine="539"/>
        <w:jc w:val="both"/>
        <w:rPr>
          <w:rFonts w:eastAsia="Arial"/>
          <w:sz w:val="28"/>
          <w:szCs w:val="28"/>
          <w:lang w:eastAsia="ar-SA"/>
        </w:rPr>
      </w:pPr>
      <w:r w:rsidRPr="006A2487">
        <w:rPr>
          <w:rFonts w:eastAsia="Arial"/>
          <w:sz w:val="28"/>
          <w:szCs w:val="28"/>
          <w:lang w:eastAsia="ar-SA"/>
        </w:rPr>
        <w:t>Районные коэффициенты и п</w:t>
      </w:r>
      <w:hyperlink r:id="rId38" w:history="1">
        <w:r w:rsidRPr="006A2487">
          <w:rPr>
            <w:rFonts w:eastAsia="Arial"/>
            <w:color w:val="0000FF"/>
            <w:sz w:val="28"/>
            <w:szCs w:val="28"/>
            <w:u w:val="single"/>
            <w:lang w:eastAsia="ar-SA"/>
          </w:rPr>
          <w:t>роцентные надбавки</w:t>
        </w:r>
      </w:hyperlink>
      <w:r w:rsidRPr="006A2487">
        <w:rPr>
          <w:rFonts w:eastAsia="Arial"/>
          <w:sz w:val="28"/>
          <w:szCs w:val="28"/>
          <w:lang w:eastAsia="ar-SA"/>
        </w:rPr>
        <w:t xml:space="preserve"> к заработной плате лиц, работающих с неполным рабочим временем в местностях с неблагоприятными </w:t>
      </w:r>
      <w:r w:rsidRPr="006A2487">
        <w:rPr>
          <w:rFonts w:eastAsia="Arial"/>
          <w:sz w:val="28"/>
          <w:szCs w:val="28"/>
          <w:lang w:eastAsia="ar-SA"/>
        </w:rPr>
        <w:lastRenderedPageBreak/>
        <w:t>природно-климатическими условиями (в районах Крайнего Севера, приравненных к ним местностях, в южных районах Восточной Сибири,  Дальнего Востока,  в высокогорных районах, в пустынных и безводных местностях), начисляются на фактический заработок, исчисленный пропорционально проработанному времени из размера, составляющего 11 280 руб.</w:t>
      </w:r>
      <w:r w:rsidRPr="006A2487">
        <w:rPr>
          <w:rFonts w:eastAsia="Arial"/>
          <w:color w:val="000000"/>
          <w:sz w:val="28"/>
          <w:szCs w:val="28"/>
          <w:shd w:val="clear" w:color="auto" w:fill="FFFFFF"/>
          <w:lang w:eastAsia="ar-SA"/>
        </w:rPr>
        <w:t xml:space="preserve"> </w:t>
      </w:r>
      <w:r w:rsidRPr="006A2487">
        <w:rPr>
          <w:rFonts w:eastAsia="Arial"/>
          <w:sz w:val="28"/>
          <w:szCs w:val="28"/>
          <w:lang w:eastAsia="ar-SA"/>
        </w:rPr>
        <w:t xml:space="preserve"> </w:t>
      </w:r>
    </w:p>
    <w:p w:rsidR="006A2487" w:rsidRPr="006A2487" w:rsidRDefault="006A2487" w:rsidP="006A2487">
      <w:pPr>
        <w:suppressAutoHyphens/>
        <w:autoSpaceDN w:val="0"/>
        <w:spacing w:line="360" w:lineRule="auto"/>
        <w:ind w:firstLine="709"/>
        <w:jc w:val="both"/>
        <w:rPr>
          <w:sz w:val="28"/>
          <w:szCs w:val="28"/>
          <w:lang w:eastAsia="ar-SA"/>
        </w:rPr>
      </w:pPr>
      <w:r w:rsidRPr="006A2487">
        <w:rPr>
          <w:sz w:val="28"/>
          <w:szCs w:val="28"/>
          <w:lang w:eastAsia="ar-SA"/>
        </w:rPr>
        <w:t xml:space="preserve">Такой порядок исчисления месячной заработной платы в указанных </w:t>
      </w:r>
      <w:proofErr w:type="gramStart"/>
      <w:r w:rsidRPr="006A2487">
        <w:rPr>
          <w:sz w:val="28"/>
          <w:szCs w:val="28"/>
          <w:lang w:eastAsia="ar-SA"/>
        </w:rPr>
        <w:t>случаях  должен</w:t>
      </w:r>
      <w:proofErr w:type="gramEnd"/>
      <w:r w:rsidRPr="006A2487">
        <w:rPr>
          <w:sz w:val="28"/>
          <w:szCs w:val="28"/>
          <w:lang w:eastAsia="ar-SA"/>
        </w:rPr>
        <w:t xml:space="preserve"> применяться в рамках каждого трудового договора, заключенного о работе  с неполным рабочим временем, в том числе на условиях внутреннего совместительства у того же работодателя в аналогичной или иной должности.</w:t>
      </w:r>
    </w:p>
    <w:p w:rsidR="006A2487" w:rsidRPr="006A2487" w:rsidRDefault="006A2487" w:rsidP="006A2487">
      <w:pPr>
        <w:suppressAutoHyphens/>
        <w:autoSpaceDN w:val="0"/>
        <w:spacing w:line="360" w:lineRule="auto"/>
        <w:ind w:firstLine="709"/>
        <w:jc w:val="both"/>
        <w:rPr>
          <w:sz w:val="28"/>
          <w:szCs w:val="28"/>
          <w:lang w:eastAsia="ar-SA"/>
        </w:rPr>
      </w:pPr>
      <w:r w:rsidRPr="006A2487">
        <w:rPr>
          <w:b/>
          <w:sz w:val="28"/>
          <w:lang w:eastAsia="ar-SA"/>
        </w:rPr>
        <w:t>С</w:t>
      </w:r>
      <w:r w:rsidRPr="006A2487">
        <w:rPr>
          <w:b/>
          <w:sz w:val="28"/>
          <w:szCs w:val="28"/>
          <w:lang w:eastAsia="ar-SA"/>
        </w:rPr>
        <w:t xml:space="preserve">огласно разделу </w:t>
      </w:r>
      <w:r w:rsidRPr="006A2487">
        <w:rPr>
          <w:b/>
          <w:sz w:val="28"/>
          <w:szCs w:val="28"/>
          <w:lang w:val="en-US" w:eastAsia="ar-SA"/>
        </w:rPr>
        <w:t>III</w:t>
      </w:r>
      <w:r w:rsidRPr="006A2487">
        <w:rPr>
          <w:b/>
          <w:sz w:val="28"/>
          <w:szCs w:val="28"/>
          <w:lang w:eastAsia="ar-SA"/>
        </w:rPr>
        <w:t xml:space="preserve"> Единых рекомендаций (подпункт «д» п. 5)</w:t>
      </w:r>
      <w:r w:rsidRPr="006A2487">
        <w:rPr>
          <w:sz w:val="28"/>
          <w:szCs w:val="28"/>
          <w:lang w:eastAsia="ar-SA"/>
        </w:rPr>
        <w:t xml:space="preserve"> по-прежнему </w:t>
      </w:r>
      <w:r w:rsidRPr="006A2487">
        <w:rPr>
          <w:sz w:val="28"/>
          <w:lang w:eastAsia="ar-SA"/>
        </w:rPr>
        <w:t>обязательным для применения</w:t>
      </w:r>
      <w:r w:rsidRPr="006A2487">
        <w:rPr>
          <w:sz w:val="28"/>
          <w:szCs w:val="28"/>
          <w:lang w:eastAsia="ar-SA"/>
        </w:rPr>
        <w:t xml:space="preserve"> в государственных и муниципальных учреждениях, в том числе образовательных,</w:t>
      </w:r>
      <w:r w:rsidRPr="006A2487">
        <w:rPr>
          <w:sz w:val="28"/>
          <w:lang w:eastAsia="ar-SA"/>
        </w:rPr>
        <w:t xml:space="preserve"> является </w:t>
      </w:r>
      <w:r w:rsidRPr="006A2487">
        <w:rPr>
          <w:sz w:val="28"/>
          <w:szCs w:val="28"/>
          <w:lang w:eastAsia="ar-SA"/>
        </w:rPr>
        <w:t xml:space="preserve">Единый тарифно-квалификационный </w:t>
      </w:r>
      <w:hyperlink r:id="rId39" w:history="1">
        <w:r w:rsidRPr="006A2487">
          <w:rPr>
            <w:color w:val="0000FF"/>
            <w:sz w:val="28"/>
            <w:szCs w:val="28"/>
            <w:u w:val="single"/>
            <w:lang w:eastAsia="ar-SA"/>
          </w:rPr>
          <w:t>справочник</w:t>
        </w:r>
      </w:hyperlink>
      <w:r w:rsidRPr="006A2487">
        <w:rPr>
          <w:sz w:val="28"/>
          <w:szCs w:val="28"/>
          <w:lang w:eastAsia="ar-SA"/>
        </w:rPr>
        <w:t xml:space="preserve"> работ и профессий рабочих, </w:t>
      </w:r>
      <w:r w:rsidRPr="006A2487">
        <w:rPr>
          <w:spacing w:val="-2"/>
          <w:sz w:val="28"/>
          <w:szCs w:val="28"/>
          <w:lang w:eastAsia="ar-SA"/>
        </w:rPr>
        <w:t xml:space="preserve">Единый квалификационный </w:t>
      </w:r>
      <w:hyperlink r:id="rId40" w:history="1">
        <w:r w:rsidRPr="006A2487">
          <w:rPr>
            <w:color w:val="0000FF"/>
            <w:spacing w:val="-2"/>
            <w:sz w:val="28"/>
            <w:szCs w:val="28"/>
            <w:u w:val="single"/>
            <w:lang w:eastAsia="ar-SA"/>
          </w:rPr>
          <w:t>справочник</w:t>
        </w:r>
      </w:hyperlink>
      <w:r w:rsidRPr="006A2487">
        <w:rPr>
          <w:spacing w:val="-2"/>
          <w:sz w:val="28"/>
          <w:szCs w:val="28"/>
          <w:lang w:eastAsia="ar-SA"/>
        </w:rPr>
        <w:t xml:space="preserve"> должностей руководителей, </w:t>
      </w:r>
      <w:r w:rsidRPr="006A2487">
        <w:rPr>
          <w:sz w:val="28"/>
          <w:szCs w:val="28"/>
          <w:lang w:eastAsia="ar-SA"/>
        </w:rPr>
        <w:t xml:space="preserve">специалистов и служащих. </w:t>
      </w:r>
    </w:p>
    <w:p w:rsidR="006A2487" w:rsidRPr="006A2487" w:rsidRDefault="006A2487" w:rsidP="006A2487">
      <w:pPr>
        <w:widowControl w:val="0"/>
        <w:suppressAutoHyphens/>
        <w:autoSpaceDE w:val="0"/>
        <w:spacing w:line="360" w:lineRule="auto"/>
        <w:ind w:firstLine="708"/>
        <w:jc w:val="both"/>
        <w:rPr>
          <w:rFonts w:eastAsia="Arial"/>
          <w:bCs/>
          <w:sz w:val="28"/>
          <w:szCs w:val="28"/>
          <w:lang w:eastAsia="ar-SA"/>
        </w:rPr>
      </w:pPr>
      <w:r w:rsidRPr="006A2487">
        <w:rPr>
          <w:rFonts w:eastAsia="Arial"/>
          <w:bCs/>
          <w:sz w:val="28"/>
          <w:szCs w:val="28"/>
          <w:lang w:eastAsia="ar-SA"/>
        </w:rPr>
        <w:t xml:space="preserve">При применении профессиональных стандартов, на которые также дается ссылка в этом разделе, необходимо учитывать разъяснение Минтруда России (письмо от 6 июня 2017 г. № 14-2/10/В-4361), в котором определено, что профессиональный стандарт разрабатывается на вид профессиональной деятельности, а не на должность или профессию. При использовании профессионального стандарта следует принять во внимание, что он описывает профессиональную деятельность, но не стандартизирует должностные обязанности работника, а лишь приводит возможные наименования должностей работников, выполняющих ту или иную обобщенную трудовую функцию. </w:t>
      </w:r>
    </w:p>
    <w:p w:rsidR="006A2487" w:rsidRPr="006A2487" w:rsidRDefault="006A2487" w:rsidP="006A2487">
      <w:pPr>
        <w:widowControl w:val="0"/>
        <w:suppressAutoHyphens/>
        <w:autoSpaceDE w:val="0"/>
        <w:spacing w:line="360" w:lineRule="auto"/>
        <w:ind w:firstLine="708"/>
        <w:jc w:val="both"/>
        <w:rPr>
          <w:rFonts w:eastAsia="Arial"/>
          <w:bCs/>
          <w:sz w:val="28"/>
          <w:szCs w:val="28"/>
          <w:lang w:eastAsia="ar-SA"/>
        </w:rPr>
      </w:pPr>
      <w:r w:rsidRPr="006A2487">
        <w:rPr>
          <w:rFonts w:eastAsia="Arial"/>
          <w:bCs/>
          <w:sz w:val="28"/>
          <w:szCs w:val="28"/>
          <w:lang w:eastAsia="ar-SA"/>
        </w:rPr>
        <w:t xml:space="preserve">Таким </w:t>
      </w:r>
      <w:proofErr w:type="gramStart"/>
      <w:r w:rsidRPr="006A2487">
        <w:rPr>
          <w:rFonts w:eastAsia="Arial"/>
          <w:bCs/>
          <w:sz w:val="28"/>
          <w:szCs w:val="28"/>
          <w:lang w:eastAsia="ar-SA"/>
        </w:rPr>
        <w:t>образом,  при</w:t>
      </w:r>
      <w:proofErr w:type="gramEnd"/>
      <w:r w:rsidRPr="006A2487">
        <w:rPr>
          <w:rFonts w:eastAsia="Arial"/>
          <w:bCs/>
          <w:sz w:val="28"/>
          <w:szCs w:val="28"/>
          <w:lang w:eastAsia="ar-SA"/>
        </w:rPr>
        <w:t xml:space="preserve"> определении должностных обязанностей работников по-прежнему необходимо применять </w:t>
      </w:r>
      <w:r w:rsidRPr="006A2487">
        <w:rPr>
          <w:rFonts w:eastAsia="Arial" w:cs="Arial"/>
          <w:iCs/>
          <w:sz w:val="28"/>
          <w:szCs w:val="28"/>
          <w:lang w:eastAsia="ar-SA"/>
        </w:rPr>
        <w:t xml:space="preserve">Единый квалификационный </w:t>
      </w:r>
      <w:r w:rsidRPr="006A2487">
        <w:rPr>
          <w:rFonts w:eastAsia="Arial" w:cs="Arial"/>
          <w:iCs/>
          <w:sz w:val="28"/>
          <w:szCs w:val="28"/>
          <w:lang w:eastAsia="ar-SA"/>
        </w:rPr>
        <w:lastRenderedPageBreak/>
        <w:t>справочник должностей руководителей, специалистов и служащих</w:t>
      </w:r>
      <w:r w:rsidRPr="006A2487">
        <w:rPr>
          <w:rFonts w:eastAsia="Arial" w:cs="Arial"/>
          <w:iCs/>
          <w:sz w:val="28"/>
          <w:szCs w:val="28"/>
          <w:vertAlign w:val="superscript"/>
          <w:lang w:eastAsia="ar-SA"/>
        </w:rPr>
        <w:footnoteReference w:id="1"/>
      </w:r>
      <w:r w:rsidRPr="006A2487">
        <w:rPr>
          <w:rFonts w:eastAsia="Arial" w:cs="Arial"/>
          <w:iCs/>
          <w:sz w:val="28"/>
          <w:szCs w:val="28"/>
          <w:lang w:eastAsia="ar-SA"/>
        </w:rPr>
        <w:t>.</w:t>
      </w:r>
    </w:p>
    <w:p w:rsidR="006A2487" w:rsidRPr="006A2487" w:rsidRDefault="006A2487" w:rsidP="006A2487">
      <w:pPr>
        <w:tabs>
          <w:tab w:val="left" w:pos="9923"/>
        </w:tabs>
        <w:suppressAutoHyphens/>
        <w:autoSpaceDE w:val="0"/>
        <w:spacing w:line="360" w:lineRule="atLeast"/>
        <w:ind w:firstLine="567"/>
        <w:jc w:val="both"/>
        <w:outlineLvl w:val="0"/>
        <w:rPr>
          <w:rFonts w:eastAsia="Arial"/>
          <w:b/>
          <w:bCs/>
          <w:sz w:val="28"/>
          <w:szCs w:val="28"/>
          <w:lang w:eastAsia="ar-SA"/>
        </w:rPr>
      </w:pPr>
      <w:r w:rsidRPr="006A2487">
        <w:rPr>
          <w:rFonts w:eastAsia="Arial"/>
          <w:b/>
          <w:bCs/>
          <w:sz w:val="28"/>
          <w:szCs w:val="28"/>
          <w:u w:val="single"/>
          <w:lang w:eastAsia="ar-SA"/>
        </w:rPr>
        <w:t xml:space="preserve">К разделу </w:t>
      </w:r>
      <w:r w:rsidRPr="006A2487">
        <w:rPr>
          <w:rFonts w:eastAsia="Arial"/>
          <w:b/>
          <w:bCs/>
          <w:sz w:val="28"/>
          <w:szCs w:val="28"/>
          <w:u w:val="single"/>
          <w:lang w:val="en-US" w:eastAsia="ar-SA"/>
        </w:rPr>
        <w:t>IV</w:t>
      </w:r>
      <w:r w:rsidRPr="006A2487">
        <w:rPr>
          <w:rFonts w:eastAsia="Arial"/>
          <w:b/>
          <w:bCs/>
          <w:sz w:val="28"/>
          <w:szCs w:val="28"/>
          <w:lang w:eastAsia="ar-SA"/>
        </w:rPr>
        <w:t xml:space="preserve"> «Системы оплаты труда работников государственных</w:t>
      </w:r>
    </w:p>
    <w:p w:rsidR="006A2487" w:rsidRPr="006A2487" w:rsidRDefault="006A2487" w:rsidP="006A2487">
      <w:pPr>
        <w:tabs>
          <w:tab w:val="left" w:pos="9923"/>
        </w:tabs>
        <w:suppressAutoHyphens/>
        <w:autoSpaceDE w:val="0"/>
        <w:spacing w:line="360" w:lineRule="atLeast"/>
        <w:jc w:val="both"/>
        <w:rPr>
          <w:rFonts w:eastAsia="Arial"/>
          <w:b/>
          <w:bCs/>
          <w:sz w:val="28"/>
          <w:szCs w:val="28"/>
          <w:lang w:eastAsia="ar-SA"/>
        </w:rPr>
      </w:pPr>
      <w:r w:rsidRPr="006A2487">
        <w:rPr>
          <w:rFonts w:eastAsia="Arial"/>
          <w:b/>
          <w:bCs/>
          <w:sz w:val="28"/>
          <w:szCs w:val="28"/>
          <w:lang w:eastAsia="ar-SA"/>
        </w:rPr>
        <w:t>и муниципальных учреждений»</w:t>
      </w:r>
    </w:p>
    <w:p w:rsidR="006A2487" w:rsidRPr="006A2487" w:rsidRDefault="006A2487" w:rsidP="006A2487">
      <w:pPr>
        <w:tabs>
          <w:tab w:val="left" w:pos="9923"/>
        </w:tabs>
        <w:suppressAutoHyphens/>
        <w:autoSpaceDE w:val="0"/>
        <w:spacing w:line="360" w:lineRule="auto"/>
        <w:ind w:firstLine="709"/>
        <w:jc w:val="both"/>
        <w:rPr>
          <w:rFonts w:eastAsia="Arial"/>
          <w:b/>
          <w:sz w:val="28"/>
          <w:szCs w:val="28"/>
          <w:lang w:eastAsia="ar-SA"/>
        </w:rPr>
      </w:pPr>
      <w:r w:rsidRPr="006A2487">
        <w:rPr>
          <w:rFonts w:eastAsia="Arial"/>
          <w:b/>
          <w:sz w:val="28"/>
          <w:szCs w:val="28"/>
          <w:lang w:eastAsia="ar-SA"/>
        </w:rPr>
        <w:t xml:space="preserve">В разделе </w:t>
      </w:r>
      <w:r w:rsidRPr="006A2487">
        <w:rPr>
          <w:rFonts w:eastAsia="Arial"/>
          <w:b/>
          <w:sz w:val="28"/>
          <w:szCs w:val="28"/>
          <w:lang w:val="en-US" w:eastAsia="ar-SA"/>
        </w:rPr>
        <w:t>IV</w:t>
      </w:r>
      <w:r w:rsidRPr="006A2487">
        <w:rPr>
          <w:rFonts w:eastAsia="Arial"/>
          <w:b/>
          <w:sz w:val="28"/>
          <w:szCs w:val="28"/>
          <w:lang w:eastAsia="ar-SA"/>
        </w:rPr>
        <w:t xml:space="preserve"> следует обратить внимание:</w:t>
      </w:r>
    </w:p>
    <w:p w:rsidR="006A2487" w:rsidRPr="006A2487" w:rsidRDefault="006A2487" w:rsidP="006A2487">
      <w:pPr>
        <w:tabs>
          <w:tab w:val="left" w:pos="9923"/>
        </w:tabs>
        <w:suppressAutoHyphens/>
        <w:autoSpaceDE w:val="0"/>
        <w:spacing w:line="360" w:lineRule="auto"/>
        <w:ind w:firstLine="709"/>
        <w:jc w:val="both"/>
        <w:rPr>
          <w:rFonts w:eastAsia="Arial"/>
          <w:sz w:val="28"/>
          <w:szCs w:val="28"/>
          <w:lang w:eastAsia="ar-SA"/>
        </w:rPr>
      </w:pPr>
      <w:r w:rsidRPr="006A2487">
        <w:rPr>
          <w:rFonts w:eastAsia="Arial"/>
          <w:sz w:val="28"/>
          <w:szCs w:val="28"/>
          <w:lang w:eastAsia="ar-SA"/>
        </w:rPr>
        <w:t xml:space="preserve"> </w:t>
      </w:r>
      <w:r w:rsidRPr="006A2487">
        <w:rPr>
          <w:rFonts w:eastAsia="Arial"/>
          <w:b/>
          <w:sz w:val="28"/>
          <w:szCs w:val="28"/>
          <w:lang w:eastAsia="ar-SA"/>
        </w:rPr>
        <w:t>на подпункт «а» пункта  7</w:t>
      </w:r>
      <w:r w:rsidRPr="006A2487">
        <w:rPr>
          <w:rFonts w:eastAsia="Arial"/>
          <w:sz w:val="28"/>
          <w:szCs w:val="28"/>
          <w:lang w:eastAsia="ar-SA"/>
        </w:rPr>
        <w:t>, в соответствии с которым установление и изменение (совершенствование) систем оплаты труда работников государственных и муниципальных учреждений осуществляются с учетом обеспечения в 2019 году уровня заработной платы отдельных категорий работников бюджетной сферы в размерах не ниже уровня, достигнутого в 2018 году при реализации майских 2012 года указов Президента Российской Федерации.</w:t>
      </w:r>
    </w:p>
    <w:p w:rsidR="006A2487" w:rsidRPr="006A2487" w:rsidRDefault="006A2487" w:rsidP="006A2487">
      <w:pPr>
        <w:suppressAutoHyphens/>
        <w:autoSpaceDE w:val="0"/>
        <w:spacing w:line="360" w:lineRule="auto"/>
        <w:ind w:firstLine="567"/>
        <w:jc w:val="both"/>
        <w:outlineLvl w:val="0"/>
        <w:rPr>
          <w:rFonts w:eastAsia="Arial"/>
          <w:b/>
          <w:spacing w:val="-4"/>
          <w:sz w:val="28"/>
          <w:szCs w:val="28"/>
          <w:lang w:eastAsia="ar-SA"/>
        </w:rPr>
      </w:pPr>
      <w:r w:rsidRPr="006A2487">
        <w:rPr>
          <w:rFonts w:eastAsia="Arial"/>
          <w:sz w:val="28"/>
          <w:szCs w:val="28"/>
          <w:lang w:eastAsia="ar-SA"/>
        </w:rPr>
        <w:t xml:space="preserve">- </w:t>
      </w:r>
      <w:r w:rsidRPr="006A2487">
        <w:rPr>
          <w:rFonts w:eastAsia="Arial"/>
          <w:b/>
          <w:sz w:val="28"/>
          <w:szCs w:val="28"/>
          <w:lang w:eastAsia="ar-SA"/>
        </w:rPr>
        <w:t>на подпункт «ж» пункта 7</w:t>
      </w:r>
      <w:r w:rsidRPr="006A2487">
        <w:rPr>
          <w:rFonts w:eastAsia="Arial"/>
          <w:sz w:val="28"/>
          <w:szCs w:val="28"/>
          <w:lang w:eastAsia="ar-SA"/>
        </w:rPr>
        <w:t xml:space="preserve">, в соответствии с которым выплата за выполнение работ в выходные и нерабочие праздничные дни </w:t>
      </w:r>
      <w:r w:rsidRPr="006A2487">
        <w:rPr>
          <w:rFonts w:eastAsia="Arial"/>
          <w:b/>
          <w:sz w:val="28"/>
          <w:szCs w:val="28"/>
          <w:lang w:eastAsia="ar-SA"/>
        </w:rPr>
        <w:t>должна осуществляться с учетом выводов, изложенных в Постановлении Конституционного Суда Российской Федерации от 28 июня 2018 г. № 26-П.</w:t>
      </w:r>
    </w:p>
    <w:p w:rsidR="006A2487" w:rsidRPr="006A2487" w:rsidRDefault="006A2487" w:rsidP="006A2487">
      <w:pPr>
        <w:suppressAutoHyphens/>
        <w:autoSpaceDN w:val="0"/>
        <w:spacing w:line="360" w:lineRule="auto"/>
        <w:ind w:firstLine="567"/>
        <w:jc w:val="both"/>
        <w:rPr>
          <w:bCs/>
          <w:sz w:val="28"/>
          <w:szCs w:val="28"/>
          <w:lang w:eastAsia="ar-SA"/>
        </w:rPr>
      </w:pPr>
      <w:r w:rsidRPr="006A2487">
        <w:rPr>
          <w:bCs/>
          <w:sz w:val="28"/>
          <w:szCs w:val="28"/>
          <w:lang w:eastAsia="ar-SA"/>
        </w:rPr>
        <w:t>Конституционный Суд РФ в указанном постановлении изложил свою правовую позицию, связанную с положениями части первой статьи 153 ТК РФ, указав на следующее.</w:t>
      </w:r>
    </w:p>
    <w:p w:rsidR="006A2487" w:rsidRPr="006A2487" w:rsidRDefault="006A2487" w:rsidP="006A2487">
      <w:pPr>
        <w:suppressAutoHyphens/>
        <w:autoSpaceDN w:val="0"/>
        <w:spacing w:line="360" w:lineRule="auto"/>
        <w:ind w:firstLine="567"/>
        <w:jc w:val="both"/>
        <w:rPr>
          <w:sz w:val="28"/>
          <w:szCs w:val="28"/>
          <w:lang w:eastAsia="ar-SA"/>
        </w:rPr>
      </w:pPr>
      <w:r w:rsidRPr="006A2487">
        <w:rPr>
          <w:bCs/>
          <w:sz w:val="28"/>
          <w:szCs w:val="28"/>
          <w:lang w:eastAsia="ar-SA"/>
        </w:rPr>
        <w:t>Ч</w:t>
      </w:r>
      <w:r w:rsidRPr="006A2487">
        <w:rPr>
          <w:sz w:val="28"/>
          <w:szCs w:val="28"/>
          <w:lang w:eastAsia="ar-SA"/>
        </w:rPr>
        <w:t xml:space="preserve">асть первая ст. 153 Трудового кодекса РФ, </w:t>
      </w:r>
      <w:r w:rsidRPr="006A2487">
        <w:rPr>
          <w:bCs/>
          <w:sz w:val="28"/>
          <w:szCs w:val="28"/>
          <w:lang w:eastAsia="ar-SA"/>
        </w:rPr>
        <w:t>рассматриваемая в системе действующего правового регулирования</w:t>
      </w:r>
      <w:r w:rsidRPr="006A2487">
        <w:rPr>
          <w:sz w:val="28"/>
          <w:szCs w:val="28"/>
          <w:lang w:eastAsia="ar-SA"/>
        </w:rPr>
        <w:t xml:space="preserve">, сама по себе не предполагает, что работа в выходной или нерабочий праздничный день, выполняемая работниками, система оплаты труда которых наряду с тарифной частью </w:t>
      </w:r>
      <w:r w:rsidRPr="006A2487">
        <w:rPr>
          <w:sz w:val="28"/>
          <w:szCs w:val="28"/>
          <w:lang w:eastAsia="ar-SA"/>
        </w:rPr>
        <w:lastRenderedPageBreak/>
        <w:t xml:space="preserve">включает компенсационные и стимулирующие выплаты, </w:t>
      </w:r>
      <w:r w:rsidRPr="006A2487">
        <w:rPr>
          <w:bCs/>
          <w:sz w:val="28"/>
          <w:szCs w:val="28"/>
          <w:lang w:eastAsia="ar-SA"/>
        </w:rPr>
        <w:t>будет оплачиваться исходя лишь из одной составляющей заработной платы</w:t>
      </w:r>
      <w:r w:rsidRPr="006A2487">
        <w:rPr>
          <w:sz w:val="28"/>
          <w:szCs w:val="28"/>
          <w:lang w:eastAsia="ar-SA"/>
        </w:rPr>
        <w:t>, т.е. оклада (ставки).</w:t>
      </w:r>
    </w:p>
    <w:p w:rsidR="006A2487" w:rsidRPr="006A2487" w:rsidRDefault="006A2487" w:rsidP="006A2487">
      <w:pPr>
        <w:suppressAutoHyphens/>
        <w:autoSpaceDN w:val="0"/>
        <w:spacing w:line="360" w:lineRule="auto"/>
        <w:jc w:val="both"/>
        <w:rPr>
          <w:sz w:val="28"/>
          <w:szCs w:val="28"/>
          <w:lang w:eastAsia="ar-SA"/>
        </w:rPr>
      </w:pPr>
      <w:r w:rsidRPr="006A2487">
        <w:rPr>
          <w:sz w:val="28"/>
          <w:szCs w:val="28"/>
          <w:lang w:eastAsia="ar-SA"/>
        </w:rPr>
        <w:t xml:space="preserve">      Исходя из этого указанные работники при расчете размера оплаты за выполненную ими работу в выходной или нерабочий праздничный день могут быть произвольно лишены права на получение соответствующих дополнительных выплат, что ведет к недопустимому снижению причитающегося им вознаграждения за труд по сравнению с оплатой за аналогичную работу, выполняемую в обычный рабочий день.</w:t>
      </w:r>
    </w:p>
    <w:p w:rsidR="006A2487" w:rsidRPr="006A2487" w:rsidRDefault="006A2487" w:rsidP="006A2487">
      <w:pPr>
        <w:suppressAutoHyphens/>
        <w:autoSpaceDN w:val="0"/>
        <w:spacing w:line="360" w:lineRule="auto"/>
        <w:jc w:val="both"/>
        <w:rPr>
          <w:sz w:val="28"/>
          <w:szCs w:val="28"/>
          <w:lang w:eastAsia="ar-SA"/>
        </w:rPr>
      </w:pPr>
      <w:r w:rsidRPr="006A2487">
        <w:rPr>
          <w:sz w:val="28"/>
          <w:szCs w:val="28"/>
          <w:lang w:eastAsia="ar-SA"/>
        </w:rPr>
        <w:t xml:space="preserve">       Иное понимание данной нормы приводило бы к утрате реального содержания гарантии повышенной оплаты труда в связи с работой в условиях, отклоняющихся от нормальных, и тем самым - к нарушению конституционного права на вознаграждение за труд без какой бы то ни было дискриминации и права работника на справедливую заработную плату. </w:t>
      </w:r>
    </w:p>
    <w:p w:rsidR="006A2487" w:rsidRPr="006A2487" w:rsidRDefault="006A2487" w:rsidP="006A2487">
      <w:pPr>
        <w:suppressAutoHyphens/>
        <w:autoSpaceDN w:val="0"/>
        <w:spacing w:line="360" w:lineRule="auto"/>
        <w:jc w:val="both"/>
        <w:rPr>
          <w:sz w:val="28"/>
          <w:szCs w:val="28"/>
          <w:lang w:eastAsia="ar-SA"/>
        </w:rPr>
      </w:pPr>
      <w:r w:rsidRPr="006A2487">
        <w:rPr>
          <w:sz w:val="28"/>
          <w:szCs w:val="28"/>
          <w:lang w:eastAsia="ar-SA"/>
        </w:rPr>
        <w:t xml:space="preserve">       Более того, вопреки конституционному принципу равенства, который в сфере оплаты труда означает не только необходимость обеспечения равной оплаты за труд равной ценности, но и </w:t>
      </w:r>
      <w:r w:rsidRPr="006A2487">
        <w:rPr>
          <w:bCs/>
          <w:sz w:val="28"/>
          <w:szCs w:val="28"/>
          <w:lang w:eastAsia="ar-SA"/>
        </w:rPr>
        <w:t>недопустимость применения одинаковых правил к работникам, находящимся в разном положении</w:t>
      </w:r>
      <w:r w:rsidRPr="006A2487">
        <w:rPr>
          <w:sz w:val="28"/>
          <w:szCs w:val="28"/>
          <w:lang w:eastAsia="ar-SA"/>
        </w:rPr>
        <w:t>, как если бы   работники, выполнявшие работу в выходной или нерабочий праздничный день (т.е. в условиях, отклоняющихся от нормальных), оказывались бы в худшем положении по сравнению с теми, кто выполнял аналогичную работу в обычный рабочий день (т.е. в нормальных условиях).</w:t>
      </w:r>
    </w:p>
    <w:p w:rsidR="006A2487" w:rsidRPr="006A2487" w:rsidRDefault="006A2487" w:rsidP="006A2487">
      <w:pPr>
        <w:suppressAutoHyphens/>
        <w:autoSpaceDN w:val="0"/>
        <w:spacing w:line="360" w:lineRule="auto"/>
        <w:jc w:val="both"/>
        <w:rPr>
          <w:sz w:val="28"/>
          <w:szCs w:val="28"/>
          <w:lang w:eastAsia="ar-SA"/>
        </w:rPr>
      </w:pPr>
      <w:r w:rsidRPr="006A2487">
        <w:rPr>
          <w:sz w:val="28"/>
          <w:szCs w:val="28"/>
          <w:lang w:eastAsia="ar-SA"/>
        </w:rPr>
        <w:t xml:space="preserve">        Из этого следует, что работники, системы оплаты труда которых не ограничиваются установлением лишь тарифной части заработной платы (оклада, ставки), при выполнении работы в выходной или нерабочий праздничный день фактически приравнивались бы с точки зрения оплаты их труда к лицам, чей труд оплачивается исключительно путем выплаты фиксированного оклада (ставки).</w:t>
      </w:r>
    </w:p>
    <w:p w:rsidR="006A2487" w:rsidRPr="006A2487" w:rsidRDefault="006A2487" w:rsidP="006A2487">
      <w:pPr>
        <w:suppressAutoHyphens/>
        <w:autoSpaceDN w:val="0"/>
        <w:spacing w:line="360" w:lineRule="auto"/>
        <w:jc w:val="both"/>
        <w:rPr>
          <w:sz w:val="28"/>
          <w:szCs w:val="28"/>
          <w:lang w:eastAsia="ar-SA"/>
        </w:rPr>
      </w:pPr>
      <w:r w:rsidRPr="006A2487">
        <w:rPr>
          <w:sz w:val="28"/>
          <w:szCs w:val="28"/>
          <w:lang w:eastAsia="ar-SA"/>
        </w:rPr>
        <w:t xml:space="preserve">        При этом Конституционный Суд РФ указал, что федеральный законодатель, вправе с учетом выраженных в настоящем Постановлении правовых позиций уточнить положения статьи 153 Трудового кодекса РФ, в </w:t>
      </w:r>
      <w:r w:rsidRPr="006A2487">
        <w:rPr>
          <w:sz w:val="28"/>
          <w:szCs w:val="28"/>
          <w:lang w:eastAsia="ar-SA"/>
        </w:rPr>
        <w:lastRenderedPageBreak/>
        <w:t>том числе путем установления иного конкретного способа определения размера повышенной оплаты за работу в выходной или нерабочий праздничный день, с тем чтобы обеспечить такую оплату в большем размере по сравнению с оплатой за аналогичную работу, выполняемую в обычный рабочий день, учитывая при этом, что она представляет собой не только оплату затраченного работником труда, но и компенсацию утраченного им дня отдыха.</w:t>
      </w:r>
    </w:p>
    <w:p w:rsidR="006A2487" w:rsidRPr="006A2487" w:rsidRDefault="006A2487" w:rsidP="006A2487">
      <w:pPr>
        <w:suppressAutoHyphens/>
        <w:autoSpaceDE w:val="0"/>
        <w:spacing w:line="240" w:lineRule="atLeast"/>
        <w:ind w:firstLine="567"/>
        <w:outlineLvl w:val="0"/>
        <w:rPr>
          <w:rFonts w:ascii="Arial" w:eastAsia="Arial" w:hAnsi="Arial" w:cs="Arial"/>
          <w:b/>
          <w:sz w:val="20"/>
          <w:szCs w:val="20"/>
          <w:u w:val="single"/>
          <w:lang w:eastAsia="ar-SA"/>
        </w:rPr>
      </w:pPr>
    </w:p>
    <w:p w:rsidR="006A2487" w:rsidRPr="006A2487" w:rsidRDefault="006A2487" w:rsidP="006A2487">
      <w:pPr>
        <w:tabs>
          <w:tab w:val="left" w:pos="9923"/>
        </w:tabs>
        <w:suppressAutoHyphens/>
        <w:autoSpaceDE w:val="0"/>
        <w:spacing w:line="360" w:lineRule="atLeast"/>
        <w:ind w:firstLine="567"/>
        <w:jc w:val="both"/>
        <w:outlineLvl w:val="0"/>
        <w:rPr>
          <w:rFonts w:eastAsia="Arial"/>
          <w:b/>
          <w:bCs/>
          <w:sz w:val="28"/>
          <w:szCs w:val="28"/>
          <w:lang w:eastAsia="ar-SA"/>
        </w:rPr>
      </w:pPr>
      <w:r w:rsidRPr="006A2487">
        <w:rPr>
          <w:rFonts w:eastAsia="Arial"/>
          <w:b/>
          <w:bCs/>
          <w:sz w:val="28"/>
          <w:szCs w:val="28"/>
          <w:lang w:eastAsia="ar-SA"/>
        </w:rPr>
        <w:t xml:space="preserve">К разделу </w:t>
      </w:r>
      <w:r w:rsidRPr="006A2487">
        <w:rPr>
          <w:rFonts w:eastAsia="Arial"/>
          <w:b/>
          <w:bCs/>
          <w:sz w:val="28"/>
          <w:szCs w:val="28"/>
          <w:lang w:val="en-US" w:eastAsia="ar-SA"/>
        </w:rPr>
        <w:t>V</w:t>
      </w:r>
      <w:r w:rsidRPr="006A2487">
        <w:rPr>
          <w:rFonts w:eastAsia="Arial"/>
          <w:b/>
          <w:bCs/>
          <w:sz w:val="28"/>
          <w:szCs w:val="28"/>
          <w:lang w:eastAsia="ar-SA"/>
        </w:rPr>
        <w:t xml:space="preserve"> «Системы оплаты труда работников федеральных</w:t>
      </w:r>
    </w:p>
    <w:p w:rsidR="006A2487" w:rsidRPr="006A2487" w:rsidRDefault="006A2487" w:rsidP="006A2487">
      <w:pPr>
        <w:tabs>
          <w:tab w:val="left" w:pos="9923"/>
        </w:tabs>
        <w:suppressAutoHyphens/>
        <w:autoSpaceDE w:val="0"/>
        <w:spacing w:line="360" w:lineRule="atLeast"/>
        <w:jc w:val="both"/>
        <w:rPr>
          <w:rFonts w:eastAsia="Arial"/>
          <w:b/>
          <w:bCs/>
          <w:sz w:val="28"/>
          <w:szCs w:val="28"/>
          <w:lang w:eastAsia="ar-SA"/>
        </w:rPr>
      </w:pPr>
      <w:r w:rsidRPr="006A2487">
        <w:rPr>
          <w:rFonts w:eastAsia="Arial"/>
          <w:b/>
          <w:bCs/>
          <w:sz w:val="28"/>
          <w:szCs w:val="28"/>
          <w:lang w:eastAsia="ar-SA"/>
        </w:rPr>
        <w:t>государственных учреждений»</w:t>
      </w:r>
    </w:p>
    <w:p w:rsidR="006A2487" w:rsidRPr="006A2487" w:rsidRDefault="006A2487" w:rsidP="006A2487">
      <w:pPr>
        <w:suppressAutoHyphens/>
        <w:autoSpaceDE w:val="0"/>
        <w:spacing w:line="240" w:lineRule="atLeast"/>
        <w:ind w:firstLine="720"/>
        <w:jc w:val="both"/>
        <w:outlineLvl w:val="0"/>
        <w:rPr>
          <w:rFonts w:eastAsia="Arial"/>
          <w:b/>
          <w:sz w:val="28"/>
          <w:szCs w:val="28"/>
          <w:lang w:eastAsia="ar-SA"/>
        </w:rPr>
      </w:pPr>
    </w:p>
    <w:p w:rsidR="006A2487" w:rsidRPr="006A2487" w:rsidRDefault="006A2487" w:rsidP="006A2487">
      <w:pPr>
        <w:suppressAutoHyphens/>
        <w:autoSpaceDE w:val="0"/>
        <w:spacing w:line="360" w:lineRule="auto"/>
        <w:ind w:firstLine="567"/>
        <w:jc w:val="both"/>
        <w:outlineLvl w:val="0"/>
        <w:rPr>
          <w:rFonts w:eastAsia="Arial"/>
          <w:sz w:val="28"/>
          <w:szCs w:val="28"/>
          <w:lang w:eastAsia="ar-SA"/>
        </w:rPr>
      </w:pPr>
      <w:r w:rsidRPr="006A2487">
        <w:rPr>
          <w:rFonts w:eastAsia="Arial"/>
          <w:sz w:val="28"/>
          <w:szCs w:val="28"/>
          <w:lang w:eastAsia="ar-SA"/>
        </w:rPr>
        <w:t xml:space="preserve">Раздел не претерпел изменений и содержит прежнюю редакцию, описывающую основные принципы формирования систем оплаты труда работников федеральных государственных учреждений, которые устанавливаются и изменяются учреждениями самостоятельно коллективными договорами, локальными нормативными </w:t>
      </w:r>
      <w:proofErr w:type="gramStart"/>
      <w:r w:rsidRPr="006A2487">
        <w:rPr>
          <w:rFonts w:eastAsia="Arial"/>
          <w:sz w:val="28"/>
          <w:szCs w:val="28"/>
          <w:lang w:eastAsia="ar-SA"/>
        </w:rPr>
        <w:t>актами,  как</w:t>
      </w:r>
      <w:proofErr w:type="gramEnd"/>
      <w:r w:rsidRPr="006A2487">
        <w:rPr>
          <w:rFonts w:eastAsia="Arial"/>
          <w:sz w:val="28"/>
          <w:szCs w:val="28"/>
          <w:lang w:eastAsia="ar-SA"/>
        </w:rPr>
        <w:t xml:space="preserve"> это и предусмотрено ст. 144 ТК РФ.</w:t>
      </w:r>
    </w:p>
    <w:p w:rsidR="006A2487" w:rsidRPr="006A2487" w:rsidRDefault="006A2487" w:rsidP="006A2487">
      <w:pPr>
        <w:widowControl w:val="0"/>
        <w:suppressAutoHyphens/>
        <w:autoSpaceDE w:val="0"/>
        <w:ind w:firstLine="539"/>
        <w:jc w:val="both"/>
        <w:rPr>
          <w:rFonts w:eastAsia="Arial"/>
          <w:b/>
          <w:sz w:val="28"/>
          <w:szCs w:val="28"/>
          <w:lang w:eastAsia="ar-SA"/>
        </w:rPr>
      </w:pPr>
      <w:r w:rsidRPr="006A2487">
        <w:rPr>
          <w:rFonts w:eastAsia="Arial"/>
          <w:b/>
          <w:bCs/>
          <w:color w:val="000000"/>
          <w:sz w:val="28"/>
          <w:szCs w:val="28"/>
          <w:lang w:eastAsia="ar-SA"/>
        </w:rPr>
        <w:t>К р</w:t>
      </w:r>
      <w:r w:rsidRPr="006A2487">
        <w:rPr>
          <w:rFonts w:eastAsia="Arial Unicode MS"/>
          <w:b/>
          <w:color w:val="000000"/>
          <w:sz w:val="28"/>
          <w:szCs w:val="28"/>
          <w:lang w:eastAsia="ar-SA"/>
        </w:rPr>
        <w:t>азделу VI «</w:t>
      </w:r>
      <w:r w:rsidRPr="006A2487">
        <w:rPr>
          <w:rFonts w:eastAsia="Arial"/>
          <w:b/>
          <w:sz w:val="28"/>
          <w:szCs w:val="28"/>
          <w:lang w:eastAsia="ar-SA"/>
        </w:rPr>
        <w:t>Системы оплаты труда руководителей государственных и муниципальных учреждений, их заместителей и главных бухгалтеров»</w:t>
      </w:r>
    </w:p>
    <w:p w:rsidR="006A2487" w:rsidRPr="006A2487" w:rsidRDefault="006A2487" w:rsidP="006A2487">
      <w:pPr>
        <w:widowControl w:val="0"/>
        <w:suppressAutoHyphens/>
        <w:autoSpaceDE w:val="0"/>
        <w:ind w:firstLine="539"/>
        <w:jc w:val="both"/>
        <w:rPr>
          <w:rFonts w:eastAsia="Arial"/>
          <w:b/>
          <w:sz w:val="28"/>
          <w:szCs w:val="28"/>
          <w:lang w:eastAsia="ar-SA"/>
        </w:rPr>
      </w:pPr>
    </w:p>
    <w:p w:rsidR="006A2487" w:rsidRPr="006A2487" w:rsidRDefault="006A2487" w:rsidP="006A2487">
      <w:pPr>
        <w:suppressAutoHyphens/>
        <w:autoSpaceDN w:val="0"/>
        <w:spacing w:line="360" w:lineRule="auto"/>
        <w:ind w:firstLine="709"/>
        <w:jc w:val="both"/>
        <w:rPr>
          <w:b/>
          <w:sz w:val="28"/>
          <w:szCs w:val="28"/>
          <w:lang w:eastAsia="ar-SA"/>
        </w:rPr>
      </w:pPr>
      <w:r w:rsidRPr="006A2487">
        <w:rPr>
          <w:b/>
          <w:bCs/>
          <w:color w:val="000000"/>
          <w:sz w:val="28"/>
          <w:szCs w:val="28"/>
        </w:rPr>
        <w:t>В р</w:t>
      </w:r>
      <w:r w:rsidRPr="006A2487">
        <w:rPr>
          <w:rFonts w:eastAsia="Arial Unicode MS"/>
          <w:b/>
          <w:color w:val="000000"/>
          <w:sz w:val="28"/>
          <w:szCs w:val="28"/>
        </w:rPr>
        <w:t>азделе VI необходимо обратить внимание на уточнение пункта 24</w:t>
      </w:r>
      <w:r w:rsidRPr="006A2487">
        <w:rPr>
          <w:rFonts w:eastAsia="Arial Unicode MS"/>
          <w:color w:val="000000"/>
          <w:sz w:val="28"/>
          <w:szCs w:val="28"/>
        </w:rPr>
        <w:t xml:space="preserve">, в соответствии с которым </w:t>
      </w:r>
      <w:r w:rsidRPr="006A2487">
        <w:rPr>
          <w:sz w:val="28"/>
          <w:szCs w:val="28"/>
          <w:lang w:eastAsia="ar-SA"/>
        </w:rPr>
        <w:t xml:space="preserve">в </w:t>
      </w:r>
      <w:r w:rsidRPr="006A2487">
        <w:rPr>
          <w:bCs/>
          <w:sz w:val="28"/>
          <w:szCs w:val="28"/>
          <w:lang w:eastAsia="ar-SA"/>
        </w:rPr>
        <w:t xml:space="preserve">качестве показателя оценки результативности работы руководителя учреждения  наряду с  показателем роста средней заработной платы работников учреждения в отчетном году </w:t>
      </w:r>
      <w:r w:rsidRPr="006A2487">
        <w:rPr>
          <w:sz w:val="28"/>
          <w:szCs w:val="28"/>
          <w:lang w:eastAsia="ar-SA"/>
        </w:rPr>
        <w:t xml:space="preserve">по сравнению с предшествующим годом без учета повышения размера заработной платы в соответствии с решениями вышестоящих органов предусматривается  такой показатель, как </w:t>
      </w:r>
      <w:r w:rsidRPr="006A2487">
        <w:rPr>
          <w:b/>
          <w:sz w:val="28"/>
          <w:szCs w:val="28"/>
          <w:lang w:eastAsia="ar-SA"/>
        </w:rPr>
        <w:t>«</w:t>
      </w:r>
      <w:r w:rsidRPr="006A2487">
        <w:rPr>
          <w:b/>
          <w:bCs/>
          <w:sz w:val="28"/>
          <w:szCs w:val="28"/>
          <w:lang w:eastAsia="ar-SA"/>
        </w:rPr>
        <w:t xml:space="preserve">выполнение квоты по приему на работу инвалидов (в соответствии с законодательством Российской Федерации)». </w:t>
      </w:r>
    </w:p>
    <w:p w:rsidR="006A2487" w:rsidRPr="006A2487" w:rsidRDefault="006A2487" w:rsidP="006A2487">
      <w:pPr>
        <w:tabs>
          <w:tab w:val="left" w:pos="3261"/>
        </w:tabs>
        <w:suppressAutoHyphens/>
        <w:autoSpaceDN w:val="0"/>
        <w:spacing w:line="360" w:lineRule="auto"/>
        <w:ind w:firstLine="567"/>
        <w:jc w:val="both"/>
        <w:rPr>
          <w:iCs/>
          <w:sz w:val="28"/>
          <w:szCs w:val="28"/>
          <w:lang w:eastAsia="ar-SA"/>
        </w:rPr>
      </w:pPr>
      <w:r w:rsidRPr="006A2487">
        <w:rPr>
          <w:sz w:val="28"/>
          <w:szCs w:val="28"/>
          <w:lang w:eastAsia="ar-SA"/>
        </w:rPr>
        <w:t xml:space="preserve">В связи с этим следует учесть, что в соответствии со статьей 21 </w:t>
      </w:r>
      <w:r w:rsidRPr="006A2487">
        <w:rPr>
          <w:bCs/>
          <w:sz w:val="28"/>
          <w:szCs w:val="28"/>
          <w:lang w:eastAsia="ar-SA"/>
        </w:rPr>
        <w:t xml:space="preserve">        Федерального закона от 24 ноября 1995 г. № 181-ФЗ </w:t>
      </w:r>
      <w:r w:rsidRPr="006A2487">
        <w:rPr>
          <w:sz w:val="28"/>
          <w:szCs w:val="28"/>
          <w:lang w:eastAsia="ar-SA"/>
        </w:rPr>
        <w:t>(в ред. Федерального закона от 02.07.2013 N 183-ФЗ)</w:t>
      </w:r>
      <w:r w:rsidRPr="006A2487">
        <w:rPr>
          <w:bCs/>
          <w:sz w:val="28"/>
          <w:szCs w:val="28"/>
          <w:lang w:eastAsia="ar-SA"/>
        </w:rPr>
        <w:t xml:space="preserve"> «О социальной защите инвалидов в Российской Федерации» р</w:t>
      </w:r>
      <w:r w:rsidRPr="006A2487">
        <w:rPr>
          <w:iCs/>
          <w:sz w:val="28"/>
          <w:szCs w:val="28"/>
          <w:lang w:eastAsia="ar-SA"/>
        </w:rPr>
        <w:t xml:space="preserve">аботодателям, численность работников которых </w:t>
      </w:r>
      <w:r w:rsidRPr="006A2487">
        <w:rPr>
          <w:bCs/>
          <w:iCs/>
          <w:sz w:val="28"/>
          <w:szCs w:val="28"/>
          <w:lang w:eastAsia="ar-SA"/>
        </w:rPr>
        <w:lastRenderedPageBreak/>
        <w:t>превышает 100 человек,</w:t>
      </w:r>
      <w:r w:rsidRPr="006A2487">
        <w:rPr>
          <w:iCs/>
          <w:sz w:val="28"/>
          <w:szCs w:val="28"/>
          <w:lang w:eastAsia="ar-SA"/>
        </w:rPr>
        <w:t xml:space="preserve"> законодательством субъекта Российской Федерации </w:t>
      </w:r>
      <w:r w:rsidRPr="006A2487">
        <w:rPr>
          <w:b/>
          <w:bCs/>
          <w:iCs/>
          <w:sz w:val="28"/>
          <w:szCs w:val="28"/>
          <w:lang w:eastAsia="ar-SA"/>
        </w:rPr>
        <w:t>устанавливается квота</w:t>
      </w:r>
      <w:r w:rsidRPr="006A2487">
        <w:rPr>
          <w:iCs/>
          <w:sz w:val="28"/>
          <w:szCs w:val="28"/>
          <w:lang w:eastAsia="ar-SA"/>
        </w:rPr>
        <w:t xml:space="preserve">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w:t>
      </w:r>
      <w:r w:rsidRPr="006A2487">
        <w:rPr>
          <w:b/>
          <w:bCs/>
          <w:iCs/>
          <w:sz w:val="28"/>
          <w:szCs w:val="28"/>
          <w:lang w:eastAsia="ar-SA"/>
        </w:rPr>
        <w:t>может устанавливаться</w:t>
      </w:r>
      <w:r w:rsidRPr="006A2487">
        <w:rPr>
          <w:b/>
          <w:iCs/>
          <w:sz w:val="28"/>
          <w:szCs w:val="28"/>
          <w:lang w:eastAsia="ar-SA"/>
        </w:rPr>
        <w:t xml:space="preserve"> квота</w:t>
      </w:r>
      <w:r w:rsidRPr="006A2487">
        <w:rPr>
          <w:iCs/>
          <w:sz w:val="28"/>
          <w:szCs w:val="28"/>
          <w:lang w:eastAsia="ar-SA"/>
        </w:rPr>
        <w:t xml:space="preserve"> для приема на работу инвалидов в размере не выше 3 процентов среднесписочной численности работников.</w:t>
      </w:r>
    </w:p>
    <w:p w:rsidR="006A2487" w:rsidRPr="006A2487" w:rsidRDefault="006A2487" w:rsidP="006A2487">
      <w:pPr>
        <w:suppressAutoHyphens/>
        <w:autoSpaceDE w:val="0"/>
        <w:autoSpaceDN w:val="0"/>
        <w:adjustRightInd w:val="0"/>
        <w:spacing w:line="360" w:lineRule="auto"/>
        <w:ind w:firstLine="540"/>
        <w:jc w:val="both"/>
        <w:rPr>
          <w:bCs/>
          <w:sz w:val="28"/>
          <w:szCs w:val="28"/>
          <w:lang w:eastAsia="ar-SA"/>
        </w:rPr>
      </w:pPr>
      <w:r w:rsidRPr="006A2487">
        <w:rPr>
          <w:b/>
          <w:iCs/>
          <w:sz w:val="28"/>
          <w:szCs w:val="28"/>
          <w:lang w:eastAsia="ar-SA"/>
        </w:rPr>
        <w:t>Необходимо также иметь в  виду</w:t>
      </w:r>
      <w:r w:rsidRPr="006A2487">
        <w:rPr>
          <w:iCs/>
          <w:sz w:val="28"/>
          <w:szCs w:val="28"/>
          <w:lang w:eastAsia="ar-SA"/>
        </w:rPr>
        <w:t xml:space="preserve">, что частями 1и 2  статьи 5.42 </w:t>
      </w:r>
      <w:r w:rsidRPr="006A2487">
        <w:rPr>
          <w:sz w:val="28"/>
          <w:szCs w:val="28"/>
          <w:lang w:eastAsia="ar-SA"/>
        </w:rPr>
        <w:t xml:space="preserve">(в ред. Федерального </w:t>
      </w:r>
      <w:hyperlink r:id="rId41" w:history="1">
        <w:r w:rsidRPr="006A2487">
          <w:rPr>
            <w:color w:val="0000FF"/>
            <w:sz w:val="28"/>
            <w:szCs w:val="28"/>
            <w:u w:val="single"/>
            <w:lang w:eastAsia="ar-SA"/>
          </w:rPr>
          <w:t>закона</w:t>
        </w:r>
      </w:hyperlink>
      <w:r w:rsidRPr="006A2487">
        <w:rPr>
          <w:sz w:val="28"/>
          <w:szCs w:val="28"/>
          <w:lang w:eastAsia="ar-SA"/>
        </w:rPr>
        <w:t xml:space="preserve"> от 23.02.2013 N 11-ФЗ) </w:t>
      </w:r>
      <w:r w:rsidRPr="006A2487">
        <w:rPr>
          <w:iCs/>
          <w:sz w:val="28"/>
          <w:szCs w:val="28"/>
          <w:lang w:eastAsia="ar-SA"/>
        </w:rPr>
        <w:t>К</w:t>
      </w:r>
      <w:r w:rsidRPr="006A2487">
        <w:rPr>
          <w:bCs/>
          <w:sz w:val="28"/>
          <w:szCs w:val="28"/>
          <w:lang w:eastAsia="ar-SA"/>
        </w:rPr>
        <w:t>одекса Российской Федерации от 30 декабря 2001 г. № 195-ФЗ «Об административных правонарушениях» предусмотрено, что:</w:t>
      </w:r>
    </w:p>
    <w:p w:rsidR="006A2487" w:rsidRPr="006A2487" w:rsidRDefault="006A2487" w:rsidP="006A2487">
      <w:pPr>
        <w:suppressAutoHyphens/>
        <w:autoSpaceDE w:val="0"/>
        <w:autoSpaceDN w:val="0"/>
        <w:adjustRightInd w:val="0"/>
        <w:spacing w:line="360" w:lineRule="auto"/>
        <w:ind w:firstLine="540"/>
        <w:jc w:val="both"/>
        <w:rPr>
          <w:sz w:val="28"/>
          <w:szCs w:val="28"/>
          <w:lang w:eastAsia="ar-SA"/>
        </w:rPr>
      </w:pPr>
      <w:r w:rsidRPr="006A2487">
        <w:rPr>
          <w:sz w:val="28"/>
          <w:szCs w:val="28"/>
          <w:lang w:eastAsia="ar-SA"/>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42" w:history="1">
        <w:r w:rsidRPr="006A2487">
          <w:rPr>
            <w:color w:val="0000FF"/>
            <w:sz w:val="28"/>
            <w:szCs w:val="28"/>
            <w:u w:val="single"/>
            <w:lang w:eastAsia="ar-SA"/>
          </w:rPr>
          <w:t>квотой</w:t>
        </w:r>
      </w:hyperlink>
      <w:r w:rsidRPr="006A2487">
        <w:rPr>
          <w:sz w:val="28"/>
          <w:szCs w:val="28"/>
          <w:lang w:eastAsia="ar-SA"/>
        </w:rPr>
        <w:t xml:space="preserve"> для приема на работу инвалидов, а также </w:t>
      </w:r>
      <w:hyperlink r:id="rId43" w:history="1">
        <w:r w:rsidRPr="006A2487">
          <w:rPr>
            <w:color w:val="0000FF"/>
            <w:sz w:val="28"/>
            <w:szCs w:val="28"/>
            <w:u w:val="single"/>
            <w:lang w:eastAsia="ar-SA"/>
          </w:rPr>
          <w:t>отказ</w:t>
        </w:r>
      </w:hyperlink>
      <w:r w:rsidRPr="006A2487">
        <w:rPr>
          <w:sz w:val="28"/>
          <w:szCs w:val="28"/>
          <w:lang w:eastAsia="ar-SA"/>
        </w:rPr>
        <w:t xml:space="preserve"> работодателя в приеме на работу инвалида в пределах установленной квоты -  влечет наложение административного штрафа на должностных лиц в размере от пяти тысяч до десяти тысяч рублей.</w:t>
      </w:r>
    </w:p>
    <w:p w:rsidR="006A2487" w:rsidRPr="006A2487" w:rsidRDefault="006A2487" w:rsidP="006A2487">
      <w:pPr>
        <w:suppressAutoHyphens/>
        <w:autoSpaceDE w:val="0"/>
        <w:autoSpaceDN w:val="0"/>
        <w:adjustRightInd w:val="0"/>
        <w:spacing w:line="360" w:lineRule="auto"/>
        <w:ind w:firstLine="540"/>
        <w:jc w:val="both"/>
        <w:rPr>
          <w:sz w:val="28"/>
          <w:szCs w:val="28"/>
          <w:lang w:eastAsia="ar-SA"/>
        </w:rPr>
      </w:pPr>
      <w:r w:rsidRPr="006A2487">
        <w:rPr>
          <w:sz w:val="28"/>
          <w:szCs w:val="28"/>
          <w:lang w:eastAsia="ar-SA"/>
        </w:rPr>
        <w:t>2. Необоснованный отказ в регистрации инвалида в качестве безработного - влечет наложение административного штрафа на должностных лиц в размере от пяти тысяч до десяти тысяч рублей.»</w:t>
      </w:r>
    </w:p>
    <w:p w:rsidR="006A2487" w:rsidRPr="006A2487" w:rsidRDefault="006A2487" w:rsidP="006A2487">
      <w:pPr>
        <w:suppressAutoHyphens/>
        <w:autoSpaceDE w:val="0"/>
        <w:autoSpaceDN w:val="0"/>
        <w:adjustRightInd w:val="0"/>
        <w:spacing w:line="360" w:lineRule="auto"/>
        <w:ind w:firstLine="540"/>
        <w:jc w:val="both"/>
        <w:rPr>
          <w:sz w:val="28"/>
          <w:szCs w:val="28"/>
          <w:lang w:eastAsia="ar-SA"/>
        </w:rPr>
      </w:pPr>
    </w:p>
    <w:p w:rsidR="006A2487" w:rsidRPr="006A2487" w:rsidRDefault="006A2487" w:rsidP="006A2487">
      <w:pPr>
        <w:tabs>
          <w:tab w:val="left" w:pos="9923"/>
        </w:tabs>
        <w:suppressAutoHyphens/>
        <w:autoSpaceDE w:val="0"/>
        <w:spacing w:line="360" w:lineRule="atLeast"/>
        <w:ind w:firstLine="567"/>
        <w:jc w:val="both"/>
        <w:outlineLvl w:val="0"/>
        <w:rPr>
          <w:rFonts w:eastAsia="Arial"/>
          <w:bCs/>
          <w:sz w:val="28"/>
          <w:szCs w:val="28"/>
          <w:lang w:eastAsia="ar-SA"/>
        </w:rPr>
      </w:pPr>
      <w:r w:rsidRPr="006A2487">
        <w:rPr>
          <w:rFonts w:eastAsia="Arial"/>
          <w:b/>
          <w:bCs/>
          <w:color w:val="000000"/>
          <w:sz w:val="28"/>
          <w:szCs w:val="28"/>
          <w:lang w:eastAsia="en-US"/>
        </w:rPr>
        <w:t xml:space="preserve">Разделы: </w:t>
      </w:r>
      <w:r w:rsidRPr="006A2487">
        <w:rPr>
          <w:rFonts w:eastAsia="Arial"/>
          <w:b/>
          <w:bCs/>
          <w:sz w:val="28"/>
          <w:szCs w:val="28"/>
          <w:lang w:eastAsia="ar-SA"/>
        </w:rPr>
        <w:t xml:space="preserve">VII «Формирование фондов оплаты труда в государственных и муниципальных учреждениях» и </w:t>
      </w:r>
      <w:r w:rsidRPr="006A2487">
        <w:rPr>
          <w:rFonts w:eastAsia="Arial"/>
          <w:b/>
          <w:bCs/>
          <w:color w:val="000000"/>
          <w:sz w:val="28"/>
          <w:szCs w:val="28"/>
          <w:lang w:eastAsia="ar-SA"/>
        </w:rPr>
        <w:t xml:space="preserve"> </w:t>
      </w:r>
      <w:r w:rsidRPr="006A2487">
        <w:rPr>
          <w:rFonts w:eastAsia="Arial"/>
          <w:b/>
          <w:bCs/>
          <w:color w:val="000000"/>
          <w:sz w:val="28"/>
          <w:szCs w:val="28"/>
          <w:lang w:eastAsia="en-US"/>
        </w:rPr>
        <w:t>VIII «</w:t>
      </w:r>
      <w:r w:rsidRPr="006A2487">
        <w:rPr>
          <w:rFonts w:eastAsia="Arial"/>
          <w:b/>
          <w:bCs/>
          <w:sz w:val="28"/>
          <w:szCs w:val="28"/>
          <w:lang w:eastAsia="ar-SA"/>
        </w:rPr>
        <w:t xml:space="preserve">Системы оплаты труда работников государственных учреждений субъектов Российской Федерации и муниципальных учреждений» </w:t>
      </w:r>
      <w:r w:rsidRPr="006A2487">
        <w:rPr>
          <w:rFonts w:eastAsia="Arial"/>
          <w:bCs/>
          <w:sz w:val="28"/>
          <w:szCs w:val="28"/>
          <w:lang w:eastAsia="ar-SA"/>
        </w:rPr>
        <w:t>изложены в прежней редакции.</w:t>
      </w:r>
    </w:p>
    <w:p w:rsidR="006A2487" w:rsidRPr="006A2487" w:rsidRDefault="006A2487" w:rsidP="006A2487">
      <w:pPr>
        <w:tabs>
          <w:tab w:val="left" w:pos="9923"/>
        </w:tabs>
        <w:suppressAutoHyphens/>
        <w:autoSpaceDE w:val="0"/>
        <w:spacing w:line="360" w:lineRule="atLeast"/>
        <w:ind w:firstLine="567"/>
        <w:jc w:val="both"/>
        <w:outlineLvl w:val="0"/>
        <w:rPr>
          <w:rFonts w:eastAsia="Arial"/>
          <w:b/>
          <w:bCs/>
          <w:sz w:val="28"/>
          <w:szCs w:val="28"/>
          <w:lang w:eastAsia="ar-SA"/>
        </w:rPr>
      </w:pPr>
    </w:p>
    <w:p w:rsidR="006A2487" w:rsidRPr="006A2487" w:rsidRDefault="006A2487" w:rsidP="006A2487">
      <w:pPr>
        <w:tabs>
          <w:tab w:val="left" w:pos="9923"/>
        </w:tabs>
        <w:suppressAutoHyphens/>
        <w:autoSpaceDE w:val="0"/>
        <w:spacing w:line="360" w:lineRule="atLeast"/>
        <w:ind w:left="567"/>
        <w:jc w:val="both"/>
        <w:outlineLvl w:val="0"/>
        <w:rPr>
          <w:rFonts w:eastAsia="Arial"/>
          <w:b/>
          <w:bCs/>
          <w:sz w:val="28"/>
          <w:szCs w:val="28"/>
          <w:lang w:eastAsia="ar-SA"/>
        </w:rPr>
      </w:pPr>
      <w:r w:rsidRPr="006A2487">
        <w:rPr>
          <w:rFonts w:eastAsia="Arial"/>
          <w:b/>
          <w:bCs/>
          <w:color w:val="000000"/>
          <w:sz w:val="28"/>
          <w:szCs w:val="28"/>
          <w:lang w:eastAsia="ar-SA"/>
        </w:rPr>
        <w:t xml:space="preserve">К разделу </w:t>
      </w:r>
      <w:r w:rsidRPr="006A2487">
        <w:rPr>
          <w:rFonts w:eastAsia="Arial"/>
          <w:b/>
          <w:bCs/>
          <w:color w:val="000000"/>
          <w:sz w:val="28"/>
          <w:szCs w:val="28"/>
          <w:lang w:val="en-US" w:eastAsia="ar-SA"/>
        </w:rPr>
        <w:t>IX</w:t>
      </w:r>
      <w:r w:rsidRPr="006A2487">
        <w:rPr>
          <w:rFonts w:eastAsia="Arial"/>
          <w:b/>
          <w:bCs/>
          <w:color w:val="000000"/>
          <w:sz w:val="28"/>
          <w:szCs w:val="28"/>
          <w:lang w:eastAsia="ar-SA"/>
        </w:rPr>
        <w:t xml:space="preserve"> «</w:t>
      </w:r>
      <w:r w:rsidRPr="006A2487">
        <w:rPr>
          <w:rFonts w:eastAsia="Arial"/>
          <w:b/>
          <w:bCs/>
          <w:sz w:val="28"/>
          <w:szCs w:val="28"/>
          <w:lang w:eastAsia="ar-SA"/>
        </w:rPr>
        <w:t>Особенности формирования систем оплаты труда</w:t>
      </w:r>
    </w:p>
    <w:p w:rsidR="006A2487" w:rsidRPr="006A2487" w:rsidRDefault="006A2487" w:rsidP="006A2487">
      <w:pPr>
        <w:tabs>
          <w:tab w:val="left" w:pos="9923"/>
        </w:tabs>
        <w:suppressAutoHyphens/>
        <w:autoSpaceDE w:val="0"/>
        <w:spacing w:line="360" w:lineRule="atLeast"/>
        <w:jc w:val="both"/>
        <w:rPr>
          <w:rFonts w:eastAsia="Arial"/>
          <w:b/>
          <w:bCs/>
          <w:sz w:val="28"/>
          <w:szCs w:val="28"/>
          <w:lang w:eastAsia="ar-SA"/>
        </w:rPr>
      </w:pPr>
      <w:r w:rsidRPr="006A2487">
        <w:rPr>
          <w:rFonts w:eastAsia="Arial"/>
          <w:b/>
          <w:bCs/>
          <w:sz w:val="28"/>
          <w:szCs w:val="28"/>
          <w:lang w:eastAsia="ar-SA"/>
        </w:rPr>
        <w:t>работников сферы образования»</w:t>
      </w:r>
    </w:p>
    <w:p w:rsidR="006A2487" w:rsidRPr="006A2487" w:rsidRDefault="006A2487" w:rsidP="006A2487">
      <w:pPr>
        <w:suppressAutoHyphens/>
        <w:autoSpaceDN w:val="0"/>
        <w:spacing w:line="360" w:lineRule="auto"/>
        <w:jc w:val="both"/>
        <w:rPr>
          <w:sz w:val="28"/>
          <w:szCs w:val="28"/>
          <w:lang w:eastAsia="ar-SA"/>
        </w:rPr>
      </w:pPr>
      <w:r w:rsidRPr="006A2487">
        <w:rPr>
          <w:sz w:val="28"/>
          <w:szCs w:val="28"/>
          <w:lang w:eastAsia="ar-SA"/>
        </w:rPr>
        <w:t xml:space="preserve">    </w:t>
      </w:r>
    </w:p>
    <w:p w:rsidR="006A2487" w:rsidRPr="006A2487" w:rsidRDefault="006A2487" w:rsidP="006A2487">
      <w:pPr>
        <w:suppressAutoHyphens/>
        <w:autoSpaceDN w:val="0"/>
        <w:spacing w:line="360" w:lineRule="auto"/>
        <w:ind w:firstLine="567"/>
        <w:jc w:val="both"/>
        <w:rPr>
          <w:sz w:val="28"/>
          <w:szCs w:val="28"/>
          <w:lang w:eastAsia="ar-SA"/>
        </w:rPr>
      </w:pPr>
      <w:r w:rsidRPr="006A2487">
        <w:rPr>
          <w:sz w:val="28"/>
          <w:szCs w:val="28"/>
          <w:lang w:eastAsia="ar-SA"/>
        </w:rPr>
        <w:t xml:space="preserve">Органам государственной власти субъектов Российской Федерации, органам местного самоуправления и руководителям государственных и </w:t>
      </w:r>
      <w:r w:rsidRPr="006A2487">
        <w:rPr>
          <w:sz w:val="28"/>
          <w:szCs w:val="28"/>
          <w:lang w:eastAsia="ar-SA"/>
        </w:rPr>
        <w:lastRenderedPageBreak/>
        <w:t>муниципальных образовательных учреждений при формировании систем оплаты труда педагогических и иных работников сферы образования в 2019 году необходимо:</w:t>
      </w:r>
    </w:p>
    <w:p w:rsidR="006A2487" w:rsidRPr="006A2487" w:rsidRDefault="006A2487" w:rsidP="006A2487">
      <w:pPr>
        <w:suppressAutoHyphens/>
        <w:autoSpaceDN w:val="0"/>
        <w:spacing w:line="360" w:lineRule="auto"/>
        <w:ind w:firstLine="567"/>
        <w:jc w:val="both"/>
        <w:rPr>
          <w:sz w:val="28"/>
          <w:szCs w:val="28"/>
          <w:lang w:eastAsia="ar-SA"/>
        </w:rPr>
      </w:pPr>
      <w:r w:rsidRPr="006A2487">
        <w:rPr>
          <w:sz w:val="28"/>
          <w:szCs w:val="28"/>
          <w:lang w:eastAsia="ar-SA"/>
        </w:rPr>
        <w:t>- не допускать снижения уровня заработной платы работников образовательных учреждений, в том числе педагогических работников, достигнутого в 2018 году и определяемого на основе статистических данных Федеральной службы государственной статистики.</w:t>
      </w:r>
    </w:p>
    <w:p w:rsidR="006A2487" w:rsidRPr="006A2487" w:rsidRDefault="006A2487" w:rsidP="006A2487">
      <w:pPr>
        <w:suppressAutoHyphens/>
        <w:autoSpaceDE w:val="0"/>
        <w:autoSpaceDN w:val="0"/>
        <w:adjustRightInd w:val="0"/>
        <w:spacing w:line="360" w:lineRule="auto"/>
        <w:ind w:firstLine="709"/>
        <w:jc w:val="both"/>
        <w:rPr>
          <w:bCs/>
          <w:iCs/>
          <w:sz w:val="28"/>
          <w:szCs w:val="28"/>
          <w:lang w:eastAsia="ar-SA"/>
        </w:rPr>
      </w:pPr>
      <w:r w:rsidRPr="006A2487">
        <w:rPr>
          <w:color w:val="000000"/>
          <w:sz w:val="28"/>
          <w:szCs w:val="28"/>
          <w:lang w:eastAsia="ar-SA"/>
        </w:rPr>
        <w:t>- обратить внимание на уточнение</w:t>
      </w:r>
      <w:r w:rsidRPr="006A2487">
        <w:rPr>
          <w:sz w:val="28"/>
          <w:szCs w:val="28"/>
          <w:lang w:eastAsia="ar-SA"/>
        </w:rPr>
        <w:t xml:space="preserve"> порядка перераспределения средств, предназначенных на оплату труда в образовательных организациях, в соответствии с которым </w:t>
      </w:r>
      <w:r w:rsidRPr="006A2487">
        <w:rPr>
          <w:iCs/>
          <w:sz w:val="28"/>
          <w:szCs w:val="28"/>
          <w:lang w:eastAsia="ar-SA"/>
        </w:rPr>
        <w:t xml:space="preserve">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в организациях так,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 </w:t>
      </w:r>
      <w:r w:rsidRPr="006A2487">
        <w:rPr>
          <w:bCs/>
          <w:iCs/>
          <w:sz w:val="28"/>
          <w:szCs w:val="28"/>
          <w:lang w:eastAsia="ar-SA"/>
        </w:rPr>
        <w:t>(без учета части средств фонда оплаты труда, предназначенных на оплату труда в местностях с особыми климатическими условиями, средств фонда оплаты труда, направляемого на выплаты компенсационного характера, связанные с работой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6A2487" w:rsidRPr="006A2487" w:rsidRDefault="006A2487" w:rsidP="006A2487">
      <w:pPr>
        <w:suppressAutoHyphens/>
        <w:autoSpaceDE w:val="0"/>
        <w:autoSpaceDN w:val="0"/>
        <w:adjustRightInd w:val="0"/>
        <w:spacing w:line="360" w:lineRule="auto"/>
        <w:ind w:firstLine="709"/>
        <w:jc w:val="both"/>
        <w:rPr>
          <w:bCs/>
          <w:iCs/>
          <w:sz w:val="28"/>
          <w:szCs w:val="28"/>
          <w:lang w:eastAsia="ar-SA"/>
        </w:rPr>
      </w:pPr>
      <w:r w:rsidRPr="006A2487">
        <w:rPr>
          <w:bCs/>
          <w:iCs/>
          <w:sz w:val="28"/>
          <w:szCs w:val="28"/>
          <w:lang w:eastAsia="ar-SA"/>
        </w:rPr>
        <w:t>- о</w:t>
      </w:r>
      <w:r w:rsidRPr="006A2487">
        <w:rPr>
          <w:iCs/>
          <w:sz w:val="28"/>
          <w:szCs w:val="28"/>
          <w:lang w:eastAsia="ar-SA"/>
        </w:rPr>
        <w:t xml:space="preserve">беспечить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w:t>
      </w:r>
      <w:r w:rsidRPr="006A2487">
        <w:rPr>
          <w:b/>
          <w:bCs/>
          <w:iCs/>
          <w:sz w:val="28"/>
          <w:szCs w:val="28"/>
          <w:lang w:eastAsia="ar-SA"/>
        </w:rPr>
        <w:t>с учетом Методических рекомендаций по формированию системы оплаты труда работников общеобразовательных организаций</w:t>
      </w:r>
      <w:r w:rsidRPr="006A2487">
        <w:rPr>
          <w:bCs/>
          <w:iCs/>
          <w:sz w:val="28"/>
          <w:szCs w:val="28"/>
          <w:lang w:eastAsia="ar-SA"/>
        </w:rPr>
        <w:t>,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года № ВП-1992/02).</w:t>
      </w:r>
    </w:p>
    <w:p w:rsidR="006A2487" w:rsidRPr="006A2487" w:rsidRDefault="006A2487" w:rsidP="006A2487">
      <w:pPr>
        <w:suppressAutoHyphens/>
        <w:autoSpaceDN w:val="0"/>
        <w:spacing w:line="360" w:lineRule="auto"/>
        <w:ind w:firstLine="709"/>
        <w:jc w:val="both"/>
        <w:rPr>
          <w:sz w:val="28"/>
          <w:szCs w:val="28"/>
          <w:lang w:eastAsia="ar-SA"/>
        </w:rPr>
      </w:pPr>
      <w:r w:rsidRPr="006A2487">
        <w:rPr>
          <w:bCs/>
          <w:iCs/>
          <w:sz w:val="28"/>
          <w:szCs w:val="28"/>
          <w:lang w:eastAsia="ar-SA"/>
        </w:rPr>
        <w:lastRenderedPageBreak/>
        <w:t xml:space="preserve">- учесть, что </w:t>
      </w:r>
      <w:r w:rsidRPr="006A2487">
        <w:rPr>
          <w:sz w:val="28"/>
          <w:szCs w:val="28"/>
          <w:u w:val="single"/>
          <w:lang w:eastAsia="ar-SA"/>
        </w:rPr>
        <w:t xml:space="preserve">в целях обеспечения равной оплаты за труд равной ценности педагогическим работникам,  </w:t>
      </w:r>
      <w:r w:rsidRPr="006A2487">
        <w:rPr>
          <w:sz w:val="28"/>
          <w:szCs w:val="28"/>
          <w:lang w:eastAsia="ar-SA"/>
        </w:rPr>
        <w:t>поименованным в пунктах 2.3 – 2.8 приложения 1 к приказу № 1601, выполняющим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следует исчислять оплату за фактический объем педагогической или учебной (преподавательской) работы:</w:t>
      </w:r>
      <w:r w:rsidRPr="006A2487">
        <w:rPr>
          <w:bCs/>
          <w:iCs/>
          <w:sz w:val="28"/>
          <w:szCs w:val="28"/>
          <w:lang w:eastAsia="ar-SA"/>
        </w:rPr>
        <w:t xml:space="preserve"> </w:t>
      </w:r>
      <w:r w:rsidRPr="006A2487">
        <w:rPr>
          <w:bCs/>
          <w:sz w:val="28"/>
          <w:szCs w:val="28"/>
          <w:lang w:eastAsia="ar-SA"/>
        </w:rPr>
        <w:t xml:space="preserve"> </w:t>
      </w:r>
    </w:p>
    <w:p w:rsidR="006A2487" w:rsidRPr="006A2487" w:rsidRDefault="006A2487" w:rsidP="006A2487">
      <w:pPr>
        <w:numPr>
          <w:ilvl w:val="0"/>
          <w:numId w:val="4"/>
        </w:numPr>
        <w:suppressAutoHyphens/>
        <w:autoSpaceDN w:val="0"/>
        <w:spacing w:line="360" w:lineRule="auto"/>
        <w:jc w:val="both"/>
        <w:rPr>
          <w:iCs/>
          <w:sz w:val="28"/>
          <w:szCs w:val="28"/>
          <w:lang w:eastAsia="ar-SA"/>
        </w:rPr>
      </w:pPr>
      <w:r w:rsidRPr="006A2487">
        <w:rPr>
          <w:iCs/>
          <w:sz w:val="28"/>
          <w:szCs w:val="28"/>
          <w:lang w:eastAsia="ar-SA"/>
        </w:rPr>
        <w:t xml:space="preserve">путем умножения размеров ставок заработной платы, установленных  за календарный месяц по квалификационному уровню ПКГ </w:t>
      </w:r>
      <w:r w:rsidRPr="006A2487">
        <w:rPr>
          <w:iCs/>
          <w:sz w:val="28"/>
          <w:szCs w:val="28"/>
          <w:u w:val="single"/>
          <w:lang w:eastAsia="ar-SA"/>
        </w:rPr>
        <w:t xml:space="preserve">без  применения к ним каких-либо повышающих коэффициентов </w:t>
      </w:r>
      <w:r w:rsidRPr="006A2487">
        <w:rPr>
          <w:iCs/>
          <w:sz w:val="28"/>
          <w:szCs w:val="28"/>
          <w:lang w:eastAsia="ar-SA"/>
        </w:rPr>
        <w:t xml:space="preserve">и (или)    повышений, устанавливаемых в процентах (в абсолютных величинах) за   квалификационные категории или по иным основаниям </w:t>
      </w:r>
      <w:r w:rsidRPr="006A2487">
        <w:rPr>
          <w:iCs/>
          <w:sz w:val="28"/>
          <w:szCs w:val="28"/>
          <w:u w:val="single"/>
          <w:lang w:eastAsia="ar-SA"/>
        </w:rPr>
        <w:t>на фактический объем учебной нагрузки</w:t>
      </w:r>
      <w:r w:rsidRPr="006A2487">
        <w:rPr>
          <w:iCs/>
          <w:sz w:val="28"/>
          <w:szCs w:val="28"/>
          <w:lang w:eastAsia="ar-SA"/>
        </w:rPr>
        <w:t xml:space="preserve">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6A2487" w:rsidRPr="006A2487" w:rsidRDefault="006A2487" w:rsidP="006A2487">
      <w:pPr>
        <w:numPr>
          <w:ilvl w:val="0"/>
          <w:numId w:val="4"/>
        </w:numPr>
        <w:suppressAutoHyphens/>
        <w:autoSpaceDN w:val="0"/>
        <w:spacing w:line="360" w:lineRule="auto"/>
        <w:jc w:val="both"/>
        <w:rPr>
          <w:sz w:val="28"/>
          <w:szCs w:val="28"/>
          <w:lang w:eastAsia="ar-SA"/>
        </w:rPr>
      </w:pPr>
      <w:r w:rsidRPr="006A2487">
        <w:rPr>
          <w:sz w:val="28"/>
          <w:szCs w:val="28"/>
          <w:lang w:eastAsia="ar-SA"/>
        </w:rPr>
        <w:t xml:space="preserve">для преподавателей СПО, для которых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w:t>
      </w:r>
      <w:proofErr w:type="gramStart"/>
      <w:r w:rsidRPr="006A2487">
        <w:rPr>
          <w:sz w:val="28"/>
          <w:szCs w:val="28"/>
          <w:u w:val="single"/>
          <w:lang w:eastAsia="ar-SA"/>
        </w:rPr>
        <w:t>без  применения</w:t>
      </w:r>
      <w:proofErr w:type="gramEnd"/>
      <w:r w:rsidRPr="006A2487">
        <w:rPr>
          <w:sz w:val="28"/>
          <w:szCs w:val="28"/>
          <w:u w:val="single"/>
          <w:lang w:eastAsia="ar-SA"/>
        </w:rPr>
        <w:t xml:space="preserve"> к ней каких-либо повышающих коэффициентов, </w:t>
      </w:r>
      <w:r w:rsidRPr="006A2487">
        <w:rPr>
          <w:sz w:val="28"/>
          <w:szCs w:val="28"/>
          <w:lang w:eastAsia="ar-SA"/>
        </w:rPr>
        <w:t>на среднемесячную норму учебной нагрузки (72 часа)</w:t>
      </w:r>
    </w:p>
    <w:p w:rsidR="006A2487" w:rsidRPr="006A2487" w:rsidRDefault="006A2487" w:rsidP="006A2487">
      <w:pPr>
        <w:suppressAutoHyphens/>
        <w:autoSpaceDN w:val="0"/>
        <w:spacing w:line="360" w:lineRule="auto"/>
        <w:jc w:val="both"/>
        <w:rPr>
          <w:sz w:val="28"/>
          <w:szCs w:val="28"/>
          <w:lang w:eastAsia="ar-SA"/>
        </w:rPr>
      </w:pPr>
    </w:p>
    <w:p w:rsidR="006A2487" w:rsidRPr="006A2487" w:rsidRDefault="006A2487" w:rsidP="006A2487">
      <w:pPr>
        <w:suppressAutoHyphens/>
        <w:autoSpaceDN w:val="0"/>
        <w:jc w:val="both"/>
        <w:rPr>
          <w:color w:val="000000"/>
          <w:sz w:val="28"/>
          <w:lang w:eastAsia="ar-SA"/>
        </w:rPr>
      </w:pPr>
      <w:r w:rsidRPr="006A2487">
        <w:rPr>
          <w:color w:val="000000"/>
          <w:sz w:val="28"/>
          <w:lang w:eastAsia="ar-SA"/>
        </w:rPr>
        <w:t>_______________________________________</w:t>
      </w:r>
    </w:p>
    <w:p w:rsidR="006A2487" w:rsidRPr="006A2487" w:rsidRDefault="006A2487" w:rsidP="006A2487">
      <w:pPr>
        <w:suppressAutoHyphens/>
        <w:autoSpaceDN w:val="0"/>
        <w:jc w:val="both"/>
        <w:rPr>
          <w:lang w:eastAsia="ar-SA"/>
        </w:rPr>
      </w:pPr>
      <w:r w:rsidRPr="006A2487">
        <w:rPr>
          <w:lang w:eastAsia="ar-SA"/>
        </w:rPr>
        <w:t xml:space="preserve">Комментарий подготовлен экспертом отдела по вопросам общего образования Общероссийского Профсоюза образования </w:t>
      </w:r>
      <w:proofErr w:type="spellStart"/>
      <w:r w:rsidRPr="006A2487">
        <w:rPr>
          <w:lang w:eastAsia="ar-SA"/>
        </w:rPr>
        <w:t>В.Н.Понкратовой</w:t>
      </w:r>
      <w:proofErr w:type="spellEnd"/>
      <w:r w:rsidRPr="006A2487">
        <w:rPr>
          <w:lang w:eastAsia="ar-SA"/>
        </w:rPr>
        <w:t xml:space="preserve"> </w:t>
      </w:r>
    </w:p>
    <w:p w:rsidR="006A2487" w:rsidRPr="006A2487" w:rsidRDefault="006A2487" w:rsidP="006A2487">
      <w:pPr>
        <w:suppressAutoHyphens/>
        <w:autoSpaceDN w:val="0"/>
        <w:spacing w:line="360" w:lineRule="auto"/>
        <w:jc w:val="both"/>
        <w:rPr>
          <w:bCs/>
          <w:iCs/>
          <w:sz w:val="28"/>
          <w:szCs w:val="28"/>
          <w:lang w:eastAsia="ar-SA"/>
        </w:rPr>
      </w:pPr>
    </w:p>
    <w:p w:rsidR="006A2487" w:rsidRPr="006A2487" w:rsidRDefault="006A2487" w:rsidP="006A2487">
      <w:pPr>
        <w:suppressAutoHyphens/>
        <w:autoSpaceDN w:val="0"/>
        <w:spacing w:line="360" w:lineRule="auto"/>
        <w:jc w:val="both"/>
        <w:rPr>
          <w:bCs/>
          <w:iCs/>
          <w:sz w:val="28"/>
          <w:szCs w:val="28"/>
          <w:lang w:eastAsia="ar-SA"/>
        </w:rPr>
      </w:pPr>
    </w:p>
    <w:p w:rsidR="006A2487" w:rsidRPr="006A2487" w:rsidRDefault="006A2487" w:rsidP="006A2487">
      <w:pPr>
        <w:suppressAutoHyphens/>
        <w:autoSpaceDN w:val="0"/>
        <w:spacing w:line="360" w:lineRule="auto"/>
        <w:jc w:val="both"/>
        <w:rPr>
          <w:sz w:val="28"/>
          <w:szCs w:val="28"/>
          <w:lang w:eastAsia="ar-SA"/>
        </w:rPr>
      </w:pPr>
    </w:p>
    <w:p w:rsidR="00594868" w:rsidRPr="00594868" w:rsidRDefault="00594868" w:rsidP="00594868">
      <w:pPr>
        <w:shd w:val="clear" w:color="auto" w:fill="FFFFFF"/>
        <w:spacing w:line="445" w:lineRule="atLeast"/>
        <w:jc w:val="center"/>
        <w:outlineLvl w:val="1"/>
        <w:rPr>
          <w:rFonts w:ascii="Helvetica" w:hAnsi="Helvetica" w:cs="Helvetica"/>
          <w:color w:val="FFFFFF"/>
          <w:sz w:val="34"/>
          <w:szCs w:val="34"/>
        </w:rPr>
      </w:pPr>
      <w:bookmarkStart w:id="2" w:name="_GoBack"/>
      <w:bookmarkEnd w:id="2"/>
      <w:r w:rsidRPr="00594868">
        <w:rPr>
          <w:rFonts w:ascii="Helvetica" w:hAnsi="Helvetica" w:cs="Helvetica"/>
          <w:color w:val="FFFFFF"/>
          <w:sz w:val="34"/>
          <w:szCs w:val="34"/>
        </w:rPr>
        <w:t>с печенью</w:t>
      </w:r>
    </w:p>
    <w:sectPr w:rsidR="00594868" w:rsidRPr="005948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90" w:rsidRDefault="00372990" w:rsidP="006A2487">
      <w:r>
        <w:separator/>
      </w:r>
    </w:p>
  </w:endnote>
  <w:endnote w:type="continuationSeparator" w:id="0">
    <w:p w:rsidR="00372990" w:rsidRDefault="00372990" w:rsidP="006A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j-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90" w:rsidRDefault="00372990" w:rsidP="006A2487">
      <w:r>
        <w:separator/>
      </w:r>
    </w:p>
  </w:footnote>
  <w:footnote w:type="continuationSeparator" w:id="0">
    <w:p w:rsidR="00372990" w:rsidRDefault="00372990" w:rsidP="006A2487">
      <w:r>
        <w:continuationSeparator/>
      </w:r>
    </w:p>
  </w:footnote>
  <w:footnote w:id="1">
    <w:p w:rsidR="006A2487" w:rsidRDefault="006A2487" w:rsidP="006A2487">
      <w:pPr>
        <w:jc w:val="both"/>
        <w:rPr>
          <w:sz w:val="20"/>
          <w:szCs w:val="20"/>
        </w:rPr>
      </w:pPr>
      <w:r>
        <w:rPr>
          <w:rStyle w:val="a6"/>
        </w:rPr>
        <w:footnoteRef/>
      </w:r>
      <w:r>
        <w:t xml:space="preserve">  </w:t>
      </w:r>
      <w:r>
        <w:rPr>
          <w:sz w:val="20"/>
          <w:szCs w:val="20"/>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w:t>
      </w:r>
      <w:r>
        <w:rPr>
          <w:b/>
          <w:sz w:val="20"/>
          <w:szCs w:val="20"/>
        </w:rPr>
        <w:t xml:space="preserve"> </w:t>
      </w:r>
      <w:r>
        <w:rPr>
          <w:sz w:val="20"/>
          <w:szCs w:val="20"/>
        </w:rPr>
        <w:t>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r>
        <w:rPr>
          <w:b/>
          <w:sz w:val="20"/>
          <w:szCs w:val="20"/>
        </w:rPr>
        <w:t xml:space="preserve"> </w:t>
      </w:r>
      <w:r>
        <w:rPr>
          <w:sz w:val="20"/>
          <w:szCs w:val="20"/>
        </w:rPr>
        <w:t>Приказ Министерства здравоохранения и социального развития РФ от 11 января 2011 г. №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(зарегистрирован в Минюсте России 23 марта 2011 г., регистрационный № 20237)</w:t>
      </w:r>
    </w:p>
    <w:p w:rsidR="006A2487" w:rsidRDefault="006A2487" w:rsidP="006A2487">
      <w:pPr>
        <w:pStyle w:val="ConsPlusTitle"/>
        <w:ind w:firstLine="567"/>
        <w:jc w:val="both"/>
        <w:rPr>
          <w:rFonts w:ascii="Times New Roman" w:hAnsi="Times New Roman" w:cs="Times New Roman"/>
          <w:b w:val="0"/>
        </w:rPr>
      </w:pPr>
    </w:p>
    <w:p w:rsidR="006A2487" w:rsidRDefault="006A2487" w:rsidP="006A2487">
      <w:pPr>
        <w:pStyle w:val="a4"/>
      </w:pPr>
    </w:p>
    <w:p w:rsidR="006A2487" w:rsidRDefault="006A2487" w:rsidP="006A2487">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284F2E"/>
    <w:multiLevelType w:val="hybridMultilevel"/>
    <w:tmpl w:val="AC3E6B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0C4B26"/>
    <w:multiLevelType w:val="hybridMultilevel"/>
    <w:tmpl w:val="725471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CF1D48"/>
    <w:multiLevelType w:val="hybridMultilevel"/>
    <w:tmpl w:val="26FE5600"/>
    <w:lvl w:ilvl="0" w:tplc="9BA80E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DC"/>
    <w:rsid w:val="00114F80"/>
    <w:rsid w:val="00265AD7"/>
    <w:rsid w:val="00372990"/>
    <w:rsid w:val="0046230D"/>
    <w:rsid w:val="004B3855"/>
    <w:rsid w:val="004B5310"/>
    <w:rsid w:val="0058437F"/>
    <w:rsid w:val="00594868"/>
    <w:rsid w:val="006542AE"/>
    <w:rsid w:val="006A2487"/>
    <w:rsid w:val="006F6B2C"/>
    <w:rsid w:val="007A2B55"/>
    <w:rsid w:val="008E40B6"/>
    <w:rsid w:val="0090323C"/>
    <w:rsid w:val="00975574"/>
    <w:rsid w:val="00A068D7"/>
    <w:rsid w:val="00A3056C"/>
    <w:rsid w:val="00AC21DF"/>
    <w:rsid w:val="00B10A37"/>
    <w:rsid w:val="00B34211"/>
    <w:rsid w:val="00B91C4D"/>
    <w:rsid w:val="00C12BDC"/>
    <w:rsid w:val="00D0066C"/>
    <w:rsid w:val="00D80B9F"/>
    <w:rsid w:val="00DD6765"/>
    <w:rsid w:val="00E04DB0"/>
    <w:rsid w:val="00E95B2F"/>
    <w:rsid w:val="00F938EB"/>
    <w:rsid w:val="00FC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C5379-85BF-44CE-8A5E-413FE3DD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3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211"/>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semiHidden/>
    <w:unhideWhenUsed/>
    <w:rsid w:val="006A2487"/>
    <w:pPr>
      <w:suppressAutoHyphens/>
      <w:autoSpaceDN w:val="0"/>
    </w:pPr>
    <w:rPr>
      <w:sz w:val="20"/>
      <w:szCs w:val="20"/>
      <w:lang w:eastAsia="ar-SA"/>
    </w:rPr>
  </w:style>
  <w:style w:type="character" w:customStyle="1" w:styleId="a5">
    <w:name w:val="Текст сноски Знак"/>
    <w:basedOn w:val="a0"/>
    <w:link w:val="a4"/>
    <w:uiPriority w:val="99"/>
    <w:semiHidden/>
    <w:rsid w:val="006A2487"/>
    <w:rPr>
      <w:rFonts w:ascii="Times New Roman" w:eastAsia="Times New Roman" w:hAnsi="Times New Roman" w:cs="Times New Roman"/>
      <w:sz w:val="20"/>
      <w:szCs w:val="20"/>
      <w:lang w:eastAsia="ar-SA"/>
    </w:rPr>
  </w:style>
  <w:style w:type="paragraph" w:customStyle="1" w:styleId="ConsPlusTitle">
    <w:name w:val="ConsPlusTitle"/>
    <w:uiPriority w:val="99"/>
    <w:rsid w:val="006A2487"/>
    <w:pPr>
      <w:widowControl w:val="0"/>
      <w:suppressAutoHyphens/>
      <w:autoSpaceDE w:val="0"/>
      <w:spacing w:after="0" w:line="240" w:lineRule="auto"/>
    </w:pPr>
    <w:rPr>
      <w:rFonts w:ascii="Arial" w:eastAsia="Arial" w:hAnsi="Arial" w:cs="Arial"/>
      <w:b/>
      <w:bCs/>
      <w:sz w:val="20"/>
      <w:szCs w:val="20"/>
      <w:lang w:eastAsia="ar-SA"/>
    </w:rPr>
  </w:style>
  <w:style w:type="character" w:styleId="a6">
    <w:name w:val="footnote reference"/>
    <w:uiPriority w:val="99"/>
    <w:semiHidden/>
    <w:unhideWhenUsed/>
    <w:rsid w:val="006A2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5137">
      <w:bodyDiv w:val="1"/>
      <w:marLeft w:val="0"/>
      <w:marRight w:val="0"/>
      <w:marTop w:val="0"/>
      <w:marBottom w:val="0"/>
      <w:divBdr>
        <w:top w:val="none" w:sz="0" w:space="0" w:color="auto"/>
        <w:left w:val="none" w:sz="0" w:space="0" w:color="auto"/>
        <w:bottom w:val="none" w:sz="0" w:space="0" w:color="auto"/>
        <w:right w:val="none" w:sz="0" w:space="0" w:color="auto"/>
      </w:divBdr>
    </w:div>
    <w:div w:id="564725283">
      <w:bodyDiv w:val="1"/>
      <w:marLeft w:val="0"/>
      <w:marRight w:val="0"/>
      <w:marTop w:val="0"/>
      <w:marBottom w:val="0"/>
      <w:divBdr>
        <w:top w:val="none" w:sz="0" w:space="0" w:color="auto"/>
        <w:left w:val="none" w:sz="0" w:space="0" w:color="auto"/>
        <w:bottom w:val="none" w:sz="0" w:space="0" w:color="auto"/>
        <w:right w:val="none" w:sz="0" w:space="0" w:color="auto"/>
      </w:divBdr>
      <w:divsChild>
        <w:div w:id="1899825420">
          <w:marLeft w:val="0"/>
          <w:marRight w:val="0"/>
          <w:marTop w:val="0"/>
          <w:marBottom w:val="0"/>
          <w:divBdr>
            <w:top w:val="none" w:sz="0" w:space="0" w:color="auto"/>
            <w:left w:val="none" w:sz="0" w:space="0" w:color="auto"/>
            <w:bottom w:val="none" w:sz="0" w:space="0" w:color="auto"/>
            <w:right w:val="none" w:sz="0" w:space="0" w:color="auto"/>
          </w:divBdr>
        </w:div>
      </w:divsChild>
    </w:div>
    <w:div w:id="1285307037">
      <w:bodyDiv w:val="1"/>
      <w:marLeft w:val="0"/>
      <w:marRight w:val="0"/>
      <w:marTop w:val="0"/>
      <w:marBottom w:val="0"/>
      <w:divBdr>
        <w:top w:val="none" w:sz="0" w:space="0" w:color="auto"/>
        <w:left w:val="none" w:sz="0" w:space="0" w:color="auto"/>
        <w:bottom w:val="none" w:sz="0" w:space="0" w:color="auto"/>
        <w:right w:val="none" w:sz="0" w:space="0" w:color="auto"/>
      </w:divBdr>
    </w:div>
    <w:div w:id="1638561541">
      <w:bodyDiv w:val="1"/>
      <w:marLeft w:val="0"/>
      <w:marRight w:val="0"/>
      <w:marTop w:val="0"/>
      <w:marBottom w:val="0"/>
      <w:divBdr>
        <w:top w:val="none" w:sz="0" w:space="0" w:color="auto"/>
        <w:left w:val="none" w:sz="0" w:space="0" w:color="auto"/>
        <w:bottom w:val="none" w:sz="0" w:space="0" w:color="auto"/>
        <w:right w:val="none" w:sz="0" w:space="0" w:color="auto"/>
      </w:divBdr>
    </w:div>
    <w:div w:id="1738357847">
      <w:bodyDiv w:val="1"/>
      <w:marLeft w:val="0"/>
      <w:marRight w:val="0"/>
      <w:marTop w:val="0"/>
      <w:marBottom w:val="0"/>
      <w:divBdr>
        <w:top w:val="none" w:sz="0" w:space="0" w:color="auto"/>
        <w:left w:val="none" w:sz="0" w:space="0" w:color="auto"/>
        <w:bottom w:val="none" w:sz="0" w:space="0" w:color="auto"/>
        <w:right w:val="none" w:sz="0" w:space="0" w:color="auto"/>
      </w:divBdr>
    </w:div>
    <w:div w:id="1879000760">
      <w:bodyDiv w:val="1"/>
      <w:marLeft w:val="0"/>
      <w:marRight w:val="0"/>
      <w:marTop w:val="0"/>
      <w:marBottom w:val="0"/>
      <w:divBdr>
        <w:top w:val="none" w:sz="0" w:space="0" w:color="auto"/>
        <w:left w:val="none" w:sz="0" w:space="0" w:color="auto"/>
        <w:bottom w:val="none" w:sz="0" w:space="0" w:color="auto"/>
        <w:right w:val="none" w:sz="0" w:space="0" w:color="auto"/>
      </w:divBdr>
      <w:divsChild>
        <w:div w:id="1195266897">
          <w:marLeft w:val="150"/>
          <w:marRight w:val="0"/>
          <w:marTop w:val="0"/>
          <w:marBottom w:val="0"/>
          <w:divBdr>
            <w:top w:val="none" w:sz="0" w:space="0" w:color="auto"/>
            <w:left w:val="none" w:sz="0" w:space="0" w:color="auto"/>
            <w:bottom w:val="none" w:sz="0" w:space="0" w:color="auto"/>
            <w:right w:val="none" w:sz="0" w:space="0" w:color="auto"/>
          </w:divBdr>
        </w:div>
      </w:divsChild>
    </w:div>
    <w:div w:id="2024360666">
      <w:bodyDiv w:val="1"/>
      <w:marLeft w:val="0"/>
      <w:marRight w:val="0"/>
      <w:marTop w:val="0"/>
      <w:marBottom w:val="0"/>
      <w:divBdr>
        <w:top w:val="none" w:sz="0" w:space="0" w:color="auto"/>
        <w:left w:val="none" w:sz="0" w:space="0" w:color="auto"/>
        <w:bottom w:val="none" w:sz="0" w:space="0" w:color="auto"/>
        <w:right w:val="none" w:sz="0" w:space="0" w:color="auto"/>
      </w:divBdr>
      <w:divsChild>
        <w:div w:id="900167183">
          <w:marLeft w:val="-150"/>
          <w:marRight w:val="-150"/>
          <w:marTop w:val="150"/>
          <w:marBottom w:val="150"/>
          <w:divBdr>
            <w:top w:val="none" w:sz="0" w:space="0" w:color="auto"/>
            <w:left w:val="none" w:sz="0" w:space="0" w:color="auto"/>
            <w:bottom w:val="none" w:sz="0" w:space="0" w:color="auto"/>
            <w:right w:val="none" w:sz="0" w:space="0" w:color="auto"/>
          </w:divBdr>
          <w:divsChild>
            <w:div w:id="239338932">
              <w:marLeft w:val="0"/>
              <w:marRight w:val="0"/>
              <w:marTop w:val="0"/>
              <w:marBottom w:val="0"/>
              <w:divBdr>
                <w:top w:val="none" w:sz="0" w:space="0" w:color="auto"/>
                <w:left w:val="none" w:sz="0" w:space="0" w:color="auto"/>
                <w:bottom w:val="none" w:sz="0" w:space="0" w:color="auto"/>
                <w:right w:val="none" w:sz="0" w:space="0" w:color="auto"/>
              </w:divBdr>
              <w:divsChild>
                <w:div w:id="438453150">
                  <w:marLeft w:val="0"/>
                  <w:marRight w:val="0"/>
                  <w:marTop w:val="0"/>
                  <w:marBottom w:val="0"/>
                  <w:divBdr>
                    <w:top w:val="none" w:sz="0" w:space="0" w:color="auto"/>
                    <w:left w:val="none" w:sz="0" w:space="0" w:color="auto"/>
                    <w:bottom w:val="none" w:sz="0" w:space="0" w:color="auto"/>
                    <w:right w:val="none" w:sz="0" w:space="0" w:color="auto"/>
                  </w:divBdr>
                  <w:divsChild>
                    <w:div w:id="20195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2557">
              <w:marLeft w:val="0"/>
              <w:marRight w:val="0"/>
              <w:marTop w:val="0"/>
              <w:marBottom w:val="0"/>
              <w:divBdr>
                <w:top w:val="none" w:sz="0" w:space="0" w:color="auto"/>
                <w:left w:val="none" w:sz="0" w:space="0" w:color="auto"/>
                <w:bottom w:val="none" w:sz="0" w:space="0" w:color="auto"/>
                <w:right w:val="none" w:sz="0" w:space="0" w:color="auto"/>
              </w:divBdr>
            </w:div>
          </w:divsChild>
        </w:div>
        <w:div w:id="1392462573">
          <w:marLeft w:val="0"/>
          <w:marRight w:val="0"/>
          <w:marTop w:val="0"/>
          <w:marBottom w:val="0"/>
          <w:divBdr>
            <w:top w:val="none" w:sz="0" w:space="0" w:color="auto"/>
            <w:left w:val="none" w:sz="0" w:space="0" w:color="auto"/>
            <w:bottom w:val="none" w:sz="0" w:space="0" w:color="auto"/>
            <w:right w:val="none" w:sz="0" w:space="0" w:color="auto"/>
          </w:divBdr>
          <w:divsChild>
            <w:div w:id="1301308000">
              <w:marLeft w:val="240"/>
              <w:marRight w:val="0"/>
              <w:marTop w:val="0"/>
              <w:marBottom w:val="0"/>
              <w:divBdr>
                <w:top w:val="none" w:sz="0" w:space="0" w:color="auto"/>
                <w:left w:val="none" w:sz="0" w:space="0" w:color="auto"/>
                <w:bottom w:val="none" w:sz="0" w:space="0" w:color="auto"/>
                <w:right w:val="none" w:sz="0" w:space="0" w:color="auto"/>
              </w:divBdr>
            </w:div>
            <w:div w:id="601642555">
              <w:marLeft w:val="240"/>
              <w:marRight w:val="0"/>
              <w:marTop w:val="0"/>
              <w:marBottom w:val="0"/>
              <w:divBdr>
                <w:top w:val="none" w:sz="0" w:space="0" w:color="auto"/>
                <w:left w:val="none" w:sz="0" w:space="0" w:color="auto"/>
                <w:bottom w:val="none" w:sz="0" w:space="0" w:color="auto"/>
                <w:right w:val="none" w:sz="0" w:space="0" w:color="auto"/>
              </w:divBdr>
            </w:div>
            <w:div w:id="6658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consultantplus://offline/ref=738AD2AA474B988F7EC26E3F6DBFCE781A25896824A4D063D05C38F0B33D84ADCBCDE79943DE45OBO2M" TargetMode="External"/><Relationship Id="rId18" Type="http://schemas.openxmlformats.org/officeDocument/2006/relationships/hyperlink" Target="consultantplus://offline/ref=2B7CAD30981B19646335210B6CCC01A86EB270FB0430D1F73008D0B1828B391801D6293E6656CA734575F155CD2097D51ED22E7065ECkEEFL" TargetMode="External"/><Relationship Id="rId26" Type="http://schemas.openxmlformats.org/officeDocument/2006/relationships/hyperlink" Target="consultantplus://offline/ref=2B7CAD30981B19646335210B6CCC01A86BB774F902388CFD3851DCB38584660F069F223A61589C295571B801C13F97CB01D03073k6EDL" TargetMode="External"/><Relationship Id="rId39" Type="http://schemas.openxmlformats.org/officeDocument/2006/relationships/hyperlink" Target="consultantplus://offline/ref=8CA6BC37AB1B30FB18C18EE98A8C47D1885D708F4EACA4DA04BA26FEq3W8H" TargetMode="External"/><Relationship Id="rId3" Type="http://schemas.openxmlformats.org/officeDocument/2006/relationships/settings" Target="settings.xml"/><Relationship Id="rId21" Type="http://schemas.openxmlformats.org/officeDocument/2006/relationships/hyperlink" Target="consultantplus://offline/ref=2B7CAD30981B19646335210B6CCC01A86EB270FB0430D1F73008D0B1828B391801D6293E6655CC734575F155CD2097D51ED22E7065ECkEEFL" TargetMode="External"/><Relationship Id="rId34" Type="http://schemas.openxmlformats.org/officeDocument/2006/relationships/hyperlink" Target="consultantplus://offline/ref=2B7CAD30981B19646335210B6CCC01A86EB270FB0430D1F73008D0B1828B391801D6293E6656CA734575F155CD2097D51ED22E7065ECkEEFL" TargetMode="External"/><Relationship Id="rId42" Type="http://schemas.openxmlformats.org/officeDocument/2006/relationships/hyperlink" Target="consultantplus://offline/ref=83C9FCB2FB34EFE31A262742C9B8C88D48E984EBDDC96C76A195DC61721CC79AA68BF7D55AA29FE28287E5ECDB555318102AC82576N525H" TargetMode="External"/><Relationship Id="rId7" Type="http://schemas.openxmlformats.org/officeDocument/2006/relationships/image" Target="media/image1.png"/><Relationship Id="rId12" Type="http://schemas.openxmlformats.org/officeDocument/2006/relationships/hyperlink" Target="consultantplus://offline/ref=67899944A2853EC07B89D82490EF7FF274197F8AE6ECB196915B0C59E18896BAFB2CF1144E1FFF2B57M8N" TargetMode="External"/><Relationship Id="rId17" Type="http://schemas.openxmlformats.org/officeDocument/2006/relationships/hyperlink" Target="consultantplus://offline/ref=2B7CAD30981B19646335210B6CCC01A86EB270FB0430D1F73008D0B1828B391801D6293E6656C9734575F155CD2097D51ED22E7065ECkEEFL" TargetMode="External"/><Relationship Id="rId25" Type="http://schemas.openxmlformats.org/officeDocument/2006/relationships/hyperlink" Target="consultantplus://offline/ref=2B7CAD30981B19646335210B6CCC01A86BB774F902388CFD3851DCB38584660F069F223C6A589C295571B801C13F97CB01D03073k6EDL" TargetMode="External"/><Relationship Id="rId33" Type="http://schemas.openxmlformats.org/officeDocument/2006/relationships/hyperlink" Target="consultantplus://offline/ref=2B7CAD30981B19646335210B6CCC01A86EB270FB0430D1F73008D0B1828B391801D6293E6656C9734575F155CD2097D51ED22E7065ECkEEFL" TargetMode="External"/><Relationship Id="rId38" Type="http://schemas.openxmlformats.org/officeDocument/2006/relationships/hyperlink" Target="consultantplus://offline/ref=20E8078963F8426B3AE49777E01EBA4B038C1551CF37B3E729EE5EC57645DF0EBA23EC6070A53B38x0QDJ" TargetMode="External"/><Relationship Id="rId2" Type="http://schemas.openxmlformats.org/officeDocument/2006/relationships/styles" Target="styles.xml"/><Relationship Id="rId16" Type="http://schemas.openxmlformats.org/officeDocument/2006/relationships/hyperlink" Target="consultantplus://offline/ref=2B7CAD30981B19646335210B6CCC01A86EB270FB0430D1F73008D0B1828B391801D6293E6657C0734575F155CD2097D51ED22E7065ECkEEFL" TargetMode="External"/><Relationship Id="rId20" Type="http://schemas.openxmlformats.org/officeDocument/2006/relationships/hyperlink" Target="consultantplus://offline/ref=2B7CAD30981B19646335210B6CCC01A86EB270FB0430D1F73008D0B1828B391801D6293E6656CC734575F155CD2097D51ED22E7065ECkEEFL" TargetMode="External"/><Relationship Id="rId29" Type="http://schemas.openxmlformats.org/officeDocument/2006/relationships/hyperlink" Target="consultantplus://offline/ref=2B7CAD30981B19646335210B6CCC01A86BB774F902388CFD3851DCB38584660F069F223A61589C295571B801C13F97CB01D03073k6EDL" TargetMode="External"/><Relationship Id="rId41" Type="http://schemas.openxmlformats.org/officeDocument/2006/relationships/hyperlink" Target="consultantplus://offline/ref=83C9FCB2FB34EFE31A262742C9B8C88D4AED85E8DECC6C76A195DC61721CC79AA68BF7D55CA394B7D2C8E4B09E014018112ACB25695F40A9N22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899944A2853EC07B89D82490EF7FF2771D7488E3EEB196915B0C59E18896BAFB2CF1144E1FFF2D57MCN" TargetMode="External"/><Relationship Id="rId24" Type="http://schemas.openxmlformats.org/officeDocument/2006/relationships/hyperlink" Target="consultantplus://offline/ref=2B7CAD30981B19646335210B6CCC01A86CB576FF0631D1F73008D0B1828B391813D671326352D679113AB700C1k2E9L" TargetMode="External"/><Relationship Id="rId32" Type="http://schemas.openxmlformats.org/officeDocument/2006/relationships/hyperlink" Target="consultantplus://offline/ref=2B7CAD30981B19646335210B6CCC01A86EB270FB0430D1F73008D0B1828B391801D6293E6657C0734575F155CD2097D51ED22E7065ECkEEFL" TargetMode="External"/><Relationship Id="rId37" Type="http://schemas.openxmlformats.org/officeDocument/2006/relationships/hyperlink" Target="consultantplus://offline/ref=2B7CAD30981B19646335210B6CCC01A86EB270FB0430D1F73008D0B1828B391801D6293E6655CC734575F155CD2097D51ED22E7065ECkEEFL" TargetMode="External"/><Relationship Id="rId40" Type="http://schemas.openxmlformats.org/officeDocument/2006/relationships/hyperlink" Target="consultantplus://offline/ref=8CA6BC37AB1B30FB18C18EE98A8C47D188587A8841ACA4DA04BA26FEq3W8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B7CAD30981B19646335210B6CCC01A86EB270FB0430D1F73008D0B1828B391801D6293E6657CC734575F155CD2097D51ED22E7065ECkEEFL" TargetMode="External"/><Relationship Id="rId23" Type="http://schemas.openxmlformats.org/officeDocument/2006/relationships/hyperlink" Target="consultantplus://offline/ref=2B7CAD30981B19646335210B6CCC01A86EB270FB0430D1F73008D0B1828B391801D629396154C32C4060E00DC12088CA1FCC327264kEE5L" TargetMode="External"/><Relationship Id="rId28" Type="http://schemas.openxmlformats.org/officeDocument/2006/relationships/hyperlink" Target="consultantplus://offline/ref=2B7CAD30981B19646335210B6CCC01A86EB270FB0430D1F73008D0B1828B391801D629396155C32C4060E00DC12088CA1FCC327264kEE5L" TargetMode="External"/><Relationship Id="rId36" Type="http://schemas.openxmlformats.org/officeDocument/2006/relationships/hyperlink" Target="consultantplus://offline/ref=2B7CAD30981B19646335210B6CCC01A86EB270FB0430D1F73008D0B1828B391801D6293E6656CC734575F155CD2097D51ED22E7065ECkEEFL" TargetMode="External"/><Relationship Id="rId10" Type="http://schemas.openxmlformats.org/officeDocument/2006/relationships/hyperlink" Target="consultantplus://offline/ref=67899944A2853EC07B89D82490EF7FF2771D7488E3EEB196915B0C59E18896BAFB2CF1144E1FFF2A57MDN" TargetMode="External"/><Relationship Id="rId19" Type="http://schemas.openxmlformats.org/officeDocument/2006/relationships/hyperlink" Target="consultantplus://offline/ref=2B7CAD30981B19646335210B6CCC01A86EB270FB0430D1F73008D0B1828B391801D6293E6656CB734575F155CD2097D51ED22E7065ECkEEFL" TargetMode="External"/><Relationship Id="rId31" Type="http://schemas.openxmlformats.org/officeDocument/2006/relationships/hyperlink" Target="consultantplus://offline/ref=2B7CAD30981B19646335210B6CCC01A86EB270FB0430D1F73008D0B1828B391801D6293E6657CC734575F155CD2097D51ED22E7065ECkEEF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899944A2853EC07B89D82490EF7FF2771D7488E3EEB196915B0C59E18896BAFB2CF1144E1FFF2857MEN" TargetMode="External"/><Relationship Id="rId14" Type="http://schemas.openxmlformats.org/officeDocument/2006/relationships/hyperlink" Target="consultantplus://offline/ref=2B7CAD30981B19646335210B6CCC01A86EB270FB0430D1F73008D0B1828B391801D629396155C32C4060E00DC12088CA1FCC327264kEE5L" TargetMode="External"/><Relationship Id="rId22" Type="http://schemas.openxmlformats.org/officeDocument/2006/relationships/hyperlink" Target="consultantplus://offline/ref=2B7CAD30981B19646335210B6CCC01A86EB270FB0430D1F73008D0B1828B391801D6293E6657C0734575F155CD2097D51ED22E7065ECkEEFL" TargetMode="External"/><Relationship Id="rId27" Type="http://schemas.openxmlformats.org/officeDocument/2006/relationships/hyperlink" Target="consultantplus://offline/ref=2B7CAD30981B19646335210B6CCC01A86BBB76F900388CFD3851DCB38584661D06C7293E634DC9780F26B501kCE8L" TargetMode="External"/><Relationship Id="rId30" Type="http://schemas.openxmlformats.org/officeDocument/2006/relationships/hyperlink" Target="consultantplus://offline/ref=2B7CAD30981B19646335210B6CCC01A86EB270FB0430D1F73008D0B1828B391801D629396155C32C4060E00DC12088CA1FCC327264kEE5L" TargetMode="External"/><Relationship Id="rId35" Type="http://schemas.openxmlformats.org/officeDocument/2006/relationships/hyperlink" Target="consultantplus://offline/ref=2B7CAD30981B19646335210B6CCC01A86EB270FB0430D1F73008D0B1828B391801D6293E6656CB734575F155CD2097D51ED22E7065ECkEEFL" TargetMode="External"/><Relationship Id="rId43" Type="http://schemas.openxmlformats.org/officeDocument/2006/relationships/hyperlink" Target="consultantplus://offline/ref=83C9FCB2FB34EFE31A262742C9B8C88D48E983ECD8CD6C76A195DC61721CC79AA68BF7D55CA390B1D3C8E4B09E014018112ACB25695F40A9N22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17656</Words>
  <Characters>100641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2</cp:revision>
  <cp:lastPrinted>2019-02-28T13:19:00Z</cp:lastPrinted>
  <dcterms:created xsi:type="dcterms:W3CDTF">2019-03-01T09:20:00Z</dcterms:created>
  <dcterms:modified xsi:type="dcterms:W3CDTF">2019-03-01T09:20:00Z</dcterms:modified>
</cp:coreProperties>
</file>