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c"/>
        <w:tblW w:w="11057" w:type="dxa"/>
        <w:tblInd w:w="-1423" w:type="dxa"/>
        <w:tblLook w:val="04A0" w:firstRow="1" w:lastRow="0" w:firstColumn="1" w:lastColumn="0" w:noHBand="0" w:noVBand="1"/>
      </w:tblPr>
      <w:tblGrid>
        <w:gridCol w:w="4300"/>
        <w:gridCol w:w="6986"/>
      </w:tblGrid>
      <w:tr w:rsidR="00A6620A" w:rsidTr="00A6620A">
        <w:trPr>
          <w:trHeight w:val="2257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20A" w:rsidRDefault="00A6620A">
            <w:pPr>
              <w:jc w:val="center"/>
              <w:rPr>
                <w:b/>
                <w:color w:val="4472C4" w:themeColor="accent1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1695450"/>
                  <wp:effectExtent l="0" t="0" r="0" b="0"/>
                  <wp:docPr id="6" name="Рисунок 6" descr="http://www.eseur.ru/Images/hot36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eseur.ru/Images/hot36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0A" w:rsidRDefault="00A6620A">
            <w:pPr>
              <w:jc w:val="center"/>
              <w:rPr>
                <w:b/>
                <w:color w:val="538135" w:themeColor="accent6" w:themeShade="BF"/>
                <w:szCs w:val="28"/>
              </w:rPr>
            </w:pPr>
            <w:r>
              <w:rPr>
                <w:b/>
                <w:color w:val="538135" w:themeColor="accent6" w:themeShade="BF"/>
                <w:szCs w:val="28"/>
              </w:rPr>
              <w:t>ОБЩЕРОССИЙСКИЙ ПРОФСОЮЗ ОБРАЗОВАНИЯ</w:t>
            </w:r>
          </w:p>
          <w:p w:rsidR="00A6620A" w:rsidRDefault="00A6620A">
            <w:pPr>
              <w:jc w:val="center"/>
              <w:rPr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b/>
                <w:color w:val="538135" w:themeColor="accent6" w:themeShade="BF"/>
                <w:sz w:val="20"/>
                <w:szCs w:val="20"/>
              </w:rPr>
              <w:t>КРАСНОДАРСКАЯ КРАЕВАЯ ТЕРРИТОРИАЛЬНАЯ ОРГАНИЗАЦИЯ ПРОФСОЮЗА</w:t>
            </w:r>
          </w:p>
          <w:p w:rsidR="00A6620A" w:rsidRDefault="00A6620A">
            <w:pPr>
              <w:jc w:val="center"/>
              <w:rPr>
                <w:b/>
                <w:color w:val="538135" w:themeColor="accent6" w:themeShade="BF"/>
                <w:sz w:val="20"/>
                <w:szCs w:val="20"/>
              </w:rPr>
            </w:pPr>
          </w:p>
          <w:p w:rsidR="00A6620A" w:rsidRDefault="00A6620A">
            <w:pPr>
              <w:jc w:val="center"/>
              <w:rPr>
                <w:b/>
                <w:color w:val="538135" w:themeColor="accent6" w:themeShade="BF"/>
                <w:szCs w:val="28"/>
              </w:rPr>
            </w:pPr>
            <w:r>
              <w:rPr>
                <w:b/>
                <w:color w:val="538135" w:themeColor="accent6" w:themeShade="BF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СОЧИНСКАЯ ГОРОДСКАЯ ТЕРРИТОРИАЛЬНАЯ ОРГАНИЗАЦИЯ    ПРОФСОЮЗА</w:t>
            </w:r>
            <w:r>
              <w:rPr>
                <w:b/>
                <w:color w:val="538135" w:themeColor="accent6" w:themeShade="BF"/>
                <w:szCs w:val="28"/>
              </w:rPr>
              <w:t xml:space="preserve">  </w:t>
            </w:r>
          </w:p>
          <w:p w:rsidR="00A6620A" w:rsidRDefault="00A6620A">
            <w:pPr>
              <w:jc w:val="center"/>
              <w:rPr>
                <w:b/>
                <w:color w:val="2E74B5" w:themeColor="accent5" w:themeShade="BF"/>
                <w:szCs w:val="28"/>
              </w:rPr>
            </w:pPr>
            <w:r>
              <w:rPr>
                <w:b/>
                <w:color w:val="2E74B5" w:themeColor="accent5" w:themeShade="BF"/>
                <w:szCs w:val="28"/>
              </w:rPr>
              <w:t xml:space="preserve">    </w:t>
            </w:r>
          </w:p>
          <w:p w:rsidR="00A6620A" w:rsidRDefault="00A6620A">
            <w:pPr>
              <w:rPr>
                <w:b/>
                <w:color w:val="4472C4" w:themeColor="accent1"/>
                <w:sz w:val="20"/>
                <w:szCs w:val="20"/>
              </w:rPr>
            </w:pPr>
            <w:r>
              <w:rPr>
                <w:b/>
                <w:color w:val="2E74B5" w:themeColor="accent5" w:themeShade="BF"/>
                <w:szCs w:val="28"/>
              </w:rPr>
              <w:t xml:space="preserve">                         Сайт СГТО Профсоюза: </w:t>
            </w:r>
            <w:r>
              <w:rPr>
                <w:b/>
                <w:color w:val="2E74B5" w:themeColor="accent5" w:themeShade="BF"/>
                <w:szCs w:val="28"/>
                <w:lang w:val="en-US"/>
              </w:rPr>
              <w:t>prof</w:t>
            </w:r>
            <w:r>
              <w:rPr>
                <w:b/>
                <w:color w:val="2E74B5" w:themeColor="accent5" w:themeShade="BF"/>
                <w:szCs w:val="28"/>
              </w:rPr>
              <w:t>.</w:t>
            </w:r>
            <w:proofErr w:type="spellStart"/>
            <w:r>
              <w:rPr>
                <w:b/>
                <w:color w:val="2E74B5" w:themeColor="accent5" w:themeShade="BF"/>
                <w:szCs w:val="28"/>
                <w:lang w:val="en-US"/>
              </w:rPr>
              <w:t>sochi</w:t>
            </w:r>
            <w:proofErr w:type="spellEnd"/>
            <w:r>
              <w:rPr>
                <w:b/>
                <w:color w:val="2E74B5" w:themeColor="accent5" w:themeShade="BF"/>
                <w:szCs w:val="28"/>
              </w:rPr>
              <w:t>-</w:t>
            </w:r>
            <w:r>
              <w:rPr>
                <w:b/>
                <w:color w:val="2E74B5" w:themeColor="accent5" w:themeShade="BF"/>
                <w:szCs w:val="28"/>
                <w:lang w:val="en-US"/>
              </w:rPr>
              <w:t>schools</w:t>
            </w:r>
            <w:r>
              <w:rPr>
                <w:b/>
                <w:color w:val="2E74B5" w:themeColor="accent5" w:themeShade="BF"/>
                <w:szCs w:val="28"/>
              </w:rPr>
              <w:t>.</w:t>
            </w:r>
            <w:proofErr w:type="spellStart"/>
            <w:r>
              <w:rPr>
                <w:b/>
                <w:color w:val="2E74B5" w:themeColor="accent5" w:themeShade="BF"/>
                <w:szCs w:val="28"/>
                <w:lang w:val="en-US"/>
              </w:rPr>
              <w:t>ru</w:t>
            </w:r>
            <w:proofErr w:type="spellEnd"/>
            <w:r>
              <w:rPr>
                <w:b/>
                <w:color w:val="2E74B5" w:themeColor="accent5" w:themeShade="BF"/>
                <w:szCs w:val="28"/>
              </w:rPr>
              <w:t xml:space="preserve">   </w:t>
            </w:r>
          </w:p>
        </w:tc>
      </w:tr>
      <w:tr w:rsidR="00A6620A" w:rsidTr="00A6620A"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20A" w:rsidRDefault="00A6620A">
            <w:pPr>
              <w:pStyle w:val="Standard"/>
              <w:jc w:val="center"/>
              <w:rPr>
                <w:b/>
                <w:color w:val="4472C4" w:themeColor="accent1"/>
                <w:sz w:val="72"/>
                <w:szCs w:val="72"/>
                <w:lang w:eastAsia="en-US"/>
              </w:rPr>
            </w:pPr>
            <w:r>
              <w:rPr>
                <w:b/>
                <w:color w:val="FF0000"/>
                <w:sz w:val="72"/>
                <w:szCs w:val="72"/>
                <w:lang w:eastAsia="en-US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Уголок по охране труда</w:t>
            </w:r>
          </w:p>
        </w:tc>
      </w:tr>
      <w:tr w:rsidR="00A6620A" w:rsidTr="00A6620A">
        <w:trPr>
          <w:trHeight w:val="70"/>
        </w:trPr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0A" w:rsidRPr="006F07D6" w:rsidRDefault="00A6620A" w:rsidP="00A6620A">
            <w:pPr>
              <w:shd w:val="clear" w:color="auto" w:fill="F5F5F5"/>
              <w:spacing w:line="240" w:lineRule="auto"/>
              <w:ind w:firstLine="698"/>
              <w:jc w:val="both"/>
              <w:textAlignment w:val="baseline"/>
              <w:rPr>
                <w:rFonts w:ascii="inherit" w:eastAsia="Times New Roman" w:hAnsi="inherit"/>
                <w:color w:val="000000"/>
                <w:sz w:val="28"/>
                <w:szCs w:val="28"/>
                <w:lang w:eastAsia="ru-RU"/>
              </w:rPr>
            </w:pPr>
            <w:r w:rsidRPr="006F07D6">
              <w:rPr>
                <w:rFonts w:ascii="inherit" w:eastAsia="Times New Roman" w:hAnsi="inherit"/>
                <w:color w:val="000000"/>
                <w:sz w:val="28"/>
                <w:szCs w:val="28"/>
                <w:lang w:eastAsia="ru-RU"/>
              </w:rPr>
              <w:t>Основной целью оформления уголка охраны труда является создание системы информирования работников об их правах и обязанностях в области охраны труда, о состоянии условий и охраны труда в организации, на конкретных рабочих местах, о принятых нормативных правовых актах по трудовому законодательству, т.е. пропаганда вопросов трудового законодательства.</w:t>
            </w:r>
          </w:p>
          <w:p w:rsidR="00A6620A" w:rsidRDefault="00A6620A" w:rsidP="00A6620A">
            <w:pPr>
              <w:jc w:val="both"/>
              <w:rPr>
                <w:b/>
                <w:sz w:val="28"/>
                <w:szCs w:val="28"/>
              </w:rPr>
            </w:pPr>
            <w:r w:rsidRPr="00A6620A">
              <w:rPr>
                <w:b/>
                <w:color w:val="FF0000"/>
                <w:sz w:val="28"/>
                <w:szCs w:val="28"/>
              </w:rPr>
              <w:t xml:space="preserve">          Постановление</w:t>
            </w:r>
            <w:r w:rsidRPr="00A6620A">
              <w:rPr>
                <w:rStyle w:val="a9"/>
                <w:b w:val="0"/>
                <w:color w:val="FF0000"/>
                <w:sz w:val="28"/>
                <w:szCs w:val="28"/>
              </w:rPr>
              <w:t xml:space="preserve"> </w:t>
            </w:r>
            <w:r w:rsidRPr="00A6620A">
              <w:rPr>
                <w:rStyle w:val="a9"/>
                <w:color w:val="FF0000"/>
                <w:sz w:val="28"/>
                <w:szCs w:val="28"/>
              </w:rPr>
              <w:t>Минтруда РФ от 17 января 2001 г. N 7</w:t>
            </w:r>
            <w:r w:rsidRPr="00A6620A">
              <w:rPr>
                <w:rStyle w:val="a9"/>
                <w:b w:val="0"/>
                <w:color w:val="FF0000"/>
                <w:sz w:val="28"/>
                <w:szCs w:val="28"/>
              </w:rPr>
              <w:t xml:space="preserve"> </w:t>
            </w:r>
            <w:r w:rsidRPr="006F07D6">
              <w:rPr>
                <w:rStyle w:val="a9"/>
                <w:b w:val="0"/>
                <w:color w:val="auto"/>
                <w:sz w:val="28"/>
                <w:szCs w:val="28"/>
              </w:rPr>
              <w:t>«</w:t>
            </w:r>
            <w:r w:rsidRPr="006F07D6">
              <w:rPr>
                <w:b/>
                <w:sz w:val="28"/>
                <w:szCs w:val="28"/>
              </w:rPr>
              <w:t>Рекомендации</w:t>
            </w:r>
            <w:r w:rsidRPr="006F07D6">
              <w:rPr>
                <w:b/>
                <w:sz w:val="28"/>
                <w:szCs w:val="28"/>
              </w:rPr>
              <w:br/>
              <w:t>по организации работы кабинета охраны труда и уголка охраны труда»</w:t>
            </w:r>
            <w:r>
              <w:rPr>
                <w:b/>
                <w:sz w:val="28"/>
                <w:szCs w:val="28"/>
              </w:rPr>
              <w:t xml:space="preserve"> рекомендует вести следующие разделы в Уголках охраны труда: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Трудовой кодекс РФ об охране труда;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rFonts w:ascii="inherit" w:eastAsia="Times New Roman" w:hAnsi="inherit"/>
                <w:color w:val="000000"/>
                <w:sz w:val="28"/>
                <w:szCs w:val="28"/>
                <w:lang w:eastAsia="ru-RU"/>
              </w:rPr>
              <w:t>Приказы и распоряжения, касающихся вопросов охраны труда организации;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План работы по улучшению условий охраны труда;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Графики проведения инструктажа и расписаниях учебных занятий по охране труда, проверки знаний норм охраны труда;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Графики проведения обязательных медосмотров;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Вредные и опасные факторы работы и средствах защиты на рабочих местах;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Нарушения требований законодательства об охране труда;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Права и обязанности работников по охране труда; и т.д.</w:t>
            </w:r>
          </w:p>
          <w:p w:rsidR="00A6620A" w:rsidRDefault="00B03CA2" w:rsidP="00A6620A">
            <w:pPr>
              <w:ind w:firstLine="720"/>
              <w:jc w:val="both"/>
            </w:pPr>
            <w:r>
              <w:t xml:space="preserve">                          </w:t>
            </w:r>
            <w:r>
              <w:rPr>
                <w:noProof/>
              </w:rPr>
              <w:drawing>
                <wp:inline distT="0" distB="0" distL="0" distR="0" wp14:anchorId="2717E946" wp14:editId="5B5CF05B">
                  <wp:extent cx="3676650" cy="1771650"/>
                  <wp:effectExtent l="0" t="0" r="0" b="0"/>
                  <wp:docPr id="98" name="Рисунок 98" descr="Картинки по запросу картинки охрана труда в школ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Картинки по запросу картинки охрана труда в школе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630" w:rsidRDefault="00E45630" w:rsidP="00A6620A">
            <w:pPr>
              <w:ind w:firstLine="720"/>
              <w:jc w:val="both"/>
            </w:pPr>
          </w:p>
          <w:p w:rsidR="00E45630" w:rsidRDefault="00E45630" w:rsidP="00A6620A">
            <w:pPr>
              <w:ind w:firstLine="720"/>
              <w:jc w:val="both"/>
            </w:pPr>
            <w:bookmarkStart w:id="0" w:name="_GoBack"/>
            <w:bookmarkEnd w:id="0"/>
          </w:p>
          <w:p w:rsidR="00E45630" w:rsidRDefault="00E45630" w:rsidP="00A6620A">
            <w:pPr>
              <w:ind w:firstLine="720"/>
              <w:jc w:val="both"/>
            </w:pPr>
          </w:p>
          <w:p w:rsidR="00E45630" w:rsidRDefault="00E45630" w:rsidP="00A6620A">
            <w:pPr>
              <w:ind w:firstLine="720"/>
              <w:jc w:val="both"/>
            </w:pPr>
          </w:p>
          <w:p w:rsidR="00E45630" w:rsidRDefault="00E45630" w:rsidP="00A6620A">
            <w:pPr>
              <w:ind w:firstLine="720"/>
              <w:jc w:val="both"/>
            </w:pPr>
          </w:p>
          <w:p w:rsidR="001847D8" w:rsidRDefault="001847D8" w:rsidP="001847D8">
            <w:r>
              <w:rPr>
                <w:noProof/>
              </w:rPr>
              <w:drawing>
                <wp:inline distT="0" distB="0" distL="0" distR="0" wp14:anchorId="189B0E85" wp14:editId="0F88D1DF">
                  <wp:extent cx="6943411" cy="6553200"/>
                  <wp:effectExtent l="0" t="0" r="0" b="0"/>
                  <wp:docPr id="7" name="Рисунок 7" descr="Картинки по запросу оформить уголок по охране тру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оформить уголок по охране тру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967" cy="657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7D8" w:rsidRDefault="001847D8" w:rsidP="001847D8"/>
          <w:p w:rsidR="001847D8" w:rsidRDefault="001847D8" w:rsidP="001847D8">
            <w:r>
              <w:rPr>
                <w:noProof/>
              </w:rPr>
              <w:lastRenderedPageBreak/>
              <w:drawing>
                <wp:inline distT="0" distB="0" distL="0" distR="0" wp14:anchorId="0EE80B6A" wp14:editId="770AAC35">
                  <wp:extent cx="7029450" cy="5524500"/>
                  <wp:effectExtent l="0" t="0" r="0" b="0"/>
                  <wp:docPr id="8" name="Рисунок 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054" cy="552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20A" w:rsidRDefault="00A6620A" w:rsidP="00A6620A">
            <w:pPr>
              <w:shd w:val="clear" w:color="auto" w:fill="F5F5F5"/>
              <w:spacing w:line="240" w:lineRule="auto"/>
              <w:textAlignment w:val="baseline"/>
              <w:rPr>
                <w:rFonts w:ascii="inherit" w:eastAsia="Times New Roman" w:hAnsi="inherit"/>
                <w:color w:val="000000"/>
                <w:sz w:val="27"/>
                <w:szCs w:val="27"/>
                <w:lang w:eastAsia="ru-RU"/>
              </w:rPr>
            </w:pPr>
          </w:p>
          <w:p w:rsidR="001847D8" w:rsidRDefault="001847D8" w:rsidP="00A6620A">
            <w:pPr>
              <w:shd w:val="clear" w:color="auto" w:fill="F5F5F5"/>
              <w:spacing w:line="240" w:lineRule="auto"/>
              <w:textAlignment w:val="baseline"/>
              <w:rPr>
                <w:rFonts w:ascii="inherit" w:eastAsia="Times New Roman" w:hAnsi="inherit"/>
                <w:color w:val="000000"/>
                <w:sz w:val="27"/>
                <w:szCs w:val="27"/>
                <w:lang w:eastAsia="ru-RU"/>
              </w:rPr>
            </w:pPr>
          </w:p>
          <w:p w:rsidR="001847D8" w:rsidRDefault="001847D8" w:rsidP="00A6620A">
            <w:pPr>
              <w:shd w:val="clear" w:color="auto" w:fill="F5F5F5"/>
              <w:spacing w:line="240" w:lineRule="auto"/>
              <w:textAlignment w:val="baseline"/>
              <w:rPr>
                <w:rFonts w:ascii="inherit" w:eastAsia="Times New Roman" w:hAnsi="inherit"/>
                <w:color w:val="000000"/>
                <w:sz w:val="27"/>
                <w:szCs w:val="27"/>
                <w:lang w:eastAsia="ru-RU"/>
              </w:rPr>
            </w:pPr>
          </w:p>
          <w:p w:rsidR="001847D8" w:rsidRDefault="001847D8" w:rsidP="00A6620A">
            <w:pPr>
              <w:shd w:val="clear" w:color="auto" w:fill="F5F5F5"/>
              <w:spacing w:line="240" w:lineRule="auto"/>
              <w:textAlignment w:val="baseline"/>
              <w:rPr>
                <w:rFonts w:ascii="inherit" w:eastAsia="Times New Roman" w:hAnsi="inherit"/>
                <w:color w:val="000000"/>
                <w:sz w:val="27"/>
                <w:szCs w:val="27"/>
                <w:lang w:eastAsia="ru-RU"/>
              </w:rPr>
            </w:pPr>
          </w:p>
          <w:p w:rsidR="00A6620A" w:rsidRDefault="00A6620A" w:rsidP="00A6620A">
            <w:pPr>
              <w:shd w:val="clear" w:color="auto" w:fill="F5F5F5"/>
              <w:spacing w:line="240" w:lineRule="auto"/>
              <w:textAlignment w:val="baseline"/>
              <w:rPr>
                <w:rFonts w:ascii="inherit" w:eastAsia="Times New Roman" w:hAnsi="inherit"/>
                <w:color w:val="000000"/>
                <w:sz w:val="27"/>
                <w:szCs w:val="27"/>
                <w:lang w:eastAsia="ru-RU"/>
              </w:rPr>
            </w:pPr>
          </w:p>
          <w:p w:rsidR="00A6620A" w:rsidRDefault="00A6620A">
            <w:pPr>
              <w:pStyle w:val="FORMATTEXT"/>
              <w:ind w:firstLine="709"/>
              <w:jc w:val="both"/>
              <w:rPr>
                <w:b/>
                <w:color w:val="4472C4" w:themeColor="accent1"/>
                <w:sz w:val="28"/>
                <w:szCs w:val="28"/>
                <w:lang w:eastAsia="en-US"/>
              </w:rPr>
            </w:pPr>
          </w:p>
        </w:tc>
      </w:tr>
    </w:tbl>
    <w:p w:rsidR="008C55A6" w:rsidRDefault="008C55A6" w:rsidP="0007525D"/>
    <w:p w:rsidR="00B60B47" w:rsidRPr="00B60B47" w:rsidRDefault="00B60B47" w:rsidP="00B60B4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0B47" w:rsidRPr="00B60B47" w:rsidRDefault="00B60B47" w:rsidP="00B60B47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/>
          <w:color w:val="000000"/>
          <w:sz w:val="24"/>
          <w:szCs w:val="24"/>
          <w:lang w:eastAsia="ru-RU"/>
        </w:rPr>
      </w:pPr>
      <w:r w:rsidRPr="00B60B47">
        <w:rPr>
          <w:rFonts w:ascii="inherit" w:eastAsia="Times New Roman" w:hAnsi="inherit"/>
          <w:color w:val="000000"/>
          <w:sz w:val="24"/>
          <w:szCs w:val="24"/>
          <w:lang w:eastAsia="ru-RU"/>
        </w:rPr>
        <w:t>       </w:t>
      </w:r>
    </w:p>
    <w:p w:rsidR="00B60B47" w:rsidRPr="00B60B47" w:rsidRDefault="00B60B47" w:rsidP="00B60B47">
      <w:pPr>
        <w:shd w:val="clear" w:color="auto" w:fill="FFFFFF"/>
        <w:spacing w:line="240" w:lineRule="auto"/>
        <w:textAlignment w:val="baseline"/>
        <w:rPr>
          <w:rFonts w:ascii="inherit" w:eastAsia="Times New Roman" w:hAnsi="inherit"/>
          <w:color w:val="000000"/>
          <w:sz w:val="24"/>
          <w:szCs w:val="24"/>
          <w:lang w:eastAsia="ru-RU"/>
        </w:rPr>
      </w:pPr>
      <w:r w:rsidRPr="00B60B47">
        <w:rPr>
          <w:rFonts w:ascii="inherit" w:eastAsia="Times New Roman" w:hAnsi="inherit"/>
          <w:color w:val="000000"/>
          <w:sz w:val="24"/>
          <w:szCs w:val="24"/>
          <w:lang w:eastAsia="ru-RU"/>
        </w:rPr>
        <w:t>  </w:t>
      </w:r>
    </w:p>
    <w:p w:rsidR="002409CD" w:rsidRDefault="002409CD" w:rsidP="0007525D">
      <w:pPr>
        <w:rPr>
          <w:noProof/>
        </w:rPr>
      </w:pPr>
    </w:p>
    <w:p w:rsidR="00531DFD" w:rsidRDefault="00531DFD" w:rsidP="00531DFD">
      <w:pPr>
        <w:ind w:firstLine="720"/>
        <w:jc w:val="both"/>
        <w:rPr>
          <w:rFonts w:ascii="Arial" w:eastAsia="Times New Roman" w:hAnsi="Arial"/>
        </w:rPr>
      </w:pPr>
    </w:p>
    <w:p w:rsidR="00531DFD" w:rsidRDefault="00531DFD" w:rsidP="0007525D">
      <w:pPr>
        <w:rPr>
          <w:noProof/>
        </w:rPr>
      </w:pPr>
    </w:p>
    <w:p w:rsidR="002409CD" w:rsidRDefault="002409CD" w:rsidP="0007525D"/>
    <w:p w:rsidR="00EC74D2" w:rsidRDefault="00EC74D2" w:rsidP="0007525D">
      <w:r>
        <w:rPr>
          <w:noProof/>
        </w:rPr>
        <w:drawing>
          <wp:inline distT="0" distB="0" distL="0" distR="0" wp14:anchorId="0D769A51" wp14:editId="0B3B692E">
            <wp:extent cx="6292104" cy="4944745"/>
            <wp:effectExtent l="0" t="0" r="0" b="8255"/>
            <wp:docPr id="1" name="Рисунок 1" descr="Картинки по запросу оформить уголок по охране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формить уголок по охране тру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02" cy="495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CD" w:rsidRDefault="002409CD" w:rsidP="0007525D"/>
    <w:p w:rsidR="002409CD" w:rsidRDefault="002409CD" w:rsidP="0007525D">
      <w:r>
        <w:rPr>
          <w:noProof/>
        </w:rPr>
        <w:lastRenderedPageBreak/>
        <w:drawing>
          <wp:inline distT="0" distB="0" distL="0" distR="0" wp14:anchorId="103312F0" wp14:editId="697D30E0">
            <wp:extent cx="5940425" cy="4513331"/>
            <wp:effectExtent l="0" t="0" r="3175" b="1905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1B" w:rsidRDefault="00D82A1B" w:rsidP="0007525D"/>
    <w:p w:rsidR="00D82A1B" w:rsidRDefault="00D82A1B" w:rsidP="0007525D">
      <w:r>
        <w:rPr>
          <w:noProof/>
        </w:rPr>
        <w:drawing>
          <wp:inline distT="0" distB="0" distL="0" distR="0" wp14:anchorId="0C532DAA" wp14:editId="45367046">
            <wp:extent cx="5940425" cy="4234873"/>
            <wp:effectExtent l="0" t="0" r="3175" b="0"/>
            <wp:docPr id="2" name="Рисунок 2" descr="Картинки по запросу уголок по охране труда офор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уголок по охране труда оформл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DD" w:rsidRDefault="00031AF6" w:rsidP="0007525D">
      <w:r>
        <w:rPr>
          <w:noProof/>
        </w:rPr>
        <w:lastRenderedPageBreak/>
        <w:drawing>
          <wp:inline distT="0" distB="0" distL="0" distR="0" wp14:anchorId="29B98CD0" wp14:editId="29E7E4B4">
            <wp:extent cx="6324600" cy="3248025"/>
            <wp:effectExtent l="0" t="0" r="0" b="9525"/>
            <wp:docPr id="4" name="Рисунок 4" descr="Картинки по запросу уголок по охране труда офор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уголок по охране труда оформл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DD" w:rsidRPr="00AA70DD" w:rsidRDefault="00AA70DD" w:rsidP="00AA70DD"/>
    <w:p w:rsidR="00AA70DD" w:rsidRDefault="00AA70DD" w:rsidP="00AA70DD"/>
    <w:p w:rsidR="00031AF6" w:rsidRPr="00AA70DD" w:rsidRDefault="00AA70DD" w:rsidP="00AA70DD">
      <w:pPr>
        <w:tabs>
          <w:tab w:val="left" w:pos="1095"/>
        </w:tabs>
      </w:pPr>
      <w:r>
        <w:tab/>
      </w:r>
      <w:r>
        <w:rPr>
          <w:noProof/>
        </w:rPr>
        <w:drawing>
          <wp:inline distT="0" distB="0" distL="0" distR="0" wp14:anchorId="509F25B0" wp14:editId="2B7E498E">
            <wp:extent cx="6282504" cy="3698875"/>
            <wp:effectExtent l="0" t="0" r="4445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42" cy="37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AF6" w:rsidRPr="00AA70DD" w:rsidSect="00E02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823BC"/>
    <w:multiLevelType w:val="multilevel"/>
    <w:tmpl w:val="387AF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742687"/>
    <w:multiLevelType w:val="multilevel"/>
    <w:tmpl w:val="965C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A2405"/>
    <w:multiLevelType w:val="hybridMultilevel"/>
    <w:tmpl w:val="FF9238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46A9F"/>
    <w:multiLevelType w:val="multilevel"/>
    <w:tmpl w:val="3E62B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4AC"/>
    <w:rsid w:val="00031AF6"/>
    <w:rsid w:val="00037263"/>
    <w:rsid w:val="0007525D"/>
    <w:rsid w:val="000A4F2C"/>
    <w:rsid w:val="000F76D7"/>
    <w:rsid w:val="00126C98"/>
    <w:rsid w:val="00144B4A"/>
    <w:rsid w:val="001847D8"/>
    <w:rsid w:val="001D46B2"/>
    <w:rsid w:val="002409CD"/>
    <w:rsid w:val="002A44B1"/>
    <w:rsid w:val="00312AB2"/>
    <w:rsid w:val="00531DFD"/>
    <w:rsid w:val="005D5345"/>
    <w:rsid w:val="00626BA6"/>
    <w:rsid w:val="006F07D6"/>
    <w:rsid w:val="0077383A"/>
    <w:rsid w:val="008C55A6"/>
    <w:rsid w:val="0093241F"/>
    <w:rsid w:val="00A60C67"/>
    <w:rsid w:val="00A6620A"/>
    <w:rsid w:val="00A81D5C"/>
    <w:rsid w:val="00AA70DD"/>
    <w:rsid w:val="00B01D41"/>
    <w:rsid w:val="00B03CA2"/>
    <w:rsid w:val="00B60B47"/>
    <w:rsid w:val="00C52649"/>
    <w:rsid w:val="00D47C1E"/>
    <w:rsid w:val="00D644AC"/>
    <w:rsid w:val="00D82A1B"/>
    <w:rsid w:val="00DE1079"/>
    <w:rsid w:val="00E1720A"/>
    <w:rsid w:val="00E45630"/>
    <w:rsid w:val="00E7676B"/>
    <w:rsid w:val="00EC74D2"/>
    <w:rsid w:val="00F0768B"/>
    <w:rsid w:val="00F2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DA94E"/>
  <w15:chartTrackingRefBased/>
  <w15:docId w15:val="{8BF785A2-C91D-4C51-8FA9-583DF508D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4F2C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31DF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4F2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ithphoto">
    <w:name w:val="withphoto"/>
    <w:basedOn w:val="a"/>
    <w:rsid w:val="000A4F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-name">
    <w:name w:val="e-name"/>
    <w:rsid w:val="000A4F2C"/>
  </w:style>
  <w:style w:type="paragraph" w:styleId="a4">
    <w:name w:val="Normal (Web)"/>
    <w:basedOn w:val="a"/>
    <w:uiPriority w:val="99"/>
    <w:semiHidden/>
    <w:unhideWhenUsed/>
    <w:rsid w:val="00D47C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7C1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172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1720A"/>
    <w:rPr>
      <w:rFonts w:ascii="Segoe UI" w:eastAsia="Calibr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F0768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531DFD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customStyle="1" w:styleId="a9">
    <w:name w:val="Цветовое выделение"/>
    <w:rsid w:val="00531DFD"/>
    <w:rPr>
      <w:b/>
      <w:bCs/>
      <w:color w:val="000080"/>
    </w:rPr>
  </w:style>
  <w:style w:type="character" w:customStyle="1" w:styleId="aa">
    <w:name w:val="Гипертекстовая ссылка"/>
    <w:basedOn w:val="a9"/>
    <w:rsid w:val="00531DFD"/>
    <w:rPr>
      <w:b/>
      <w:bCs/>
      <w:color w:val="008000"/>
    </w:rPr>
  </w:style>
  <w:style w:type="paragraph" w:styleId="ab">
    <w:name w:val="List Paragraph"/>
    <w:basedOn w:val="a"/>
    <w:uiPriority w:val="34"/>
    <w:qFormat/>
    <w:rsid w:val="006F07D6"/>
    <w:pPr>
      <w:ind w:left="720"/>
      <w:contextualSpacing/>
    </w:pPr>
  </w:style>
  <w:style w:type="paragraph" w:customStyle="1" w:styleId="Standard">
    <w:name w:val="Standard"/>
    <w:uiPriority w:val="99"/>
    <w:semiHidden/>
    <w:rsid w:val="00A6620A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RMATTEXT">
    <w:name w:val=".FORMATTEXT"/>
    <w:uiPriority w:val="99"/>
    <w:rsid w:val="00A662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39"/>
    <w:rsid w:val="00A6620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99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7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821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2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91788">
                  <w:marLeft w:val="0"/>
                  <w:marRight w:val="334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7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6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64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Карозейская Галина Константиновна</dc:creator>
  <cp:keywords/>
  <dc:description/>
  <cp:lastModifiedBy>Карозейская Галина Константиновна</cp:lastModifiedBy>
  <cp:revision>5</cp:revision>
  <cp:lastPrinted>2017-12-18T09:37:00Z</cp:lastPrinted>
  <dcterms:created xsi:type="dcterms:W3CDTF">2018-02-05T11:15:00Z</dcterms:created>
  <dcterms:modified xsi:type="dcterms:W3CDTF">2018-02-05T11:23:00Z</dcterms:modified>
</cp:coreProperties>
</file>