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26281D" w:rsidRPr="00C2709E" w:rsidTr="006B68FB">
        <w:trPr>
          <w:trHeight w:val="211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D" w:rsidRDefault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19200" cy="1266825"/>
                  <wp:effectExtent l="0" t="0" r="0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Default="0026281D" w:rsidP="006B68FB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6B68FB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</w:t>
            </w:r>
            <w:r w:rsidR="0078008F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ГОРОДСКАЯ ТЕРРИТОРИАЛЬНАЯ</w:t>
            </w:r>
            <w:r w:rsidR="006B68FB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</w:t>
            </w:r>
            <w:r w:rsidR="006B68FB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770FEB" w:rsidRDefault="00770FEB" w:rsidP="006B68FB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0FEB" w:rsidRPr="00C2709E" w:rsidRDefault="00770FEB" w:rsidP="00C2709E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</w:p>
        </w:tc>
      </w:tr>
      <w:tr w:rsidR="0026281D" w:rsidTr="00DE53C4">
        <w:trPr>
          <w:trHeight w:val="4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Pr="002D09CD" w:rsidRDefault="00255989" w:rsidP="00255989">
            <w:pPr>
              <w:jc w:val="center"/>
              <w:rPr>
                <w:b/>
                <w:color w:val="4472C4" w:themeColor="accent1"/>
                <w:sz w:val="40"/>
                <w:szCs w:val="40"/>
                <w:lang w:eastAsia="en-US"/>
              </w:rPr>
            </w:pPr>
            <w:r w:rsidRPr="002D09CD">
              <w:rPr>
                <w:b/>
                <w:color w:val="FF0000"/>
                <w:sz w:val="40"/>
                <w:szCs w:val="40"/>
              </w:rPr>
              <w:t>О частичной компенсации денежных средств, потраченных на оздоровление членами Профсоюза при прохождении санаторно-курортного и курсовочного лечения</w:t>
            </w:r>
          </w:p>
        </w:tc>
      </w:tr>
      <w:tr w:rsidR="0026281D" w:rsidTr="00770FEB">
        <w:trPr>
          <w:trHeight w:val="918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Default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9F01DC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9F01DC" w:rsidRPr="009F01DC">
              <w:rPr>
                <w:sz w:val="28"/>
                <w:szCs w:val="28"/>
                <w:lang w:eastAsia="en-US"/>
              </w:rPr>
              <w:t>П</w:t>
            </w:r>
            <w:r w:rsidR="009F01DC">
              <w:rPr>
                <w:sz w:val="28"/>
                <w:szCs w:val="28"/>
                <w:lang w:eastAsia="en-US"/>
              </w:rPr>
              <w:t xml:space="preserve">резидиумом комитета СГТО </w:t>
            </w:r>
            <w:r>
              <w:rPr>
                <w:sz w:val="28"/>
                <w:szCs w:val="28"/>
                <w:lang w:eastAsia="en-US"/>
              </w:rPr>
              <w:t>Профсоюза №</w:t>
            </w:r>
            <w:r w:rsidR="009F01DC">
              <w:rPr>
                <w:sz w:val="28"/>
                <w:szCs w:val="28"/>
                <w:lang w:eastAsia="en-US"/>
              </w:rPr>
              <w:t xml:space="preserve"> 20-11 от 29.09.2016 г. принято постановление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F01DC">
              <w:rPr>
                <w:sz w:val="28"/>
                <w:szCs w:val="28"/>
                <w:lang w:eastAsia="en-US"/>
              </w:rPr>
              <w:t>«</w:t>
            </w:r>
            <w:r w:rsidR="009F01DC" w:rsidRPr="009F01DC">
              <w:rPr>
                <w:sz w:val="28"/>
                <w:szCs w:val="28"/>
              </w:rPr>
              <w:t>О частичной компенсации денежных средств, потраченных на оздоровление членами Профсоюза при прохождении санаторно-курортного и курсовочного лечения</w:t>
            </w:r>
            <w:r w:rsidR="009F01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78008F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Данное постановление дает возможность членам Профсоюза дополнительно частично компенсировать свои денежные средства, потраченные на приобретение санаторного и курсовочного лечения.</w:t>
            </w:r>
          </w:p>
          <w:p w:rsidR="0078008F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 полным текстом постановления Вы можете ознакомиться на сайте СГТО Профсоюза в разделе «Оздоровление».</w:t>
            </w:r>
          </w:p>
          <w:p w:rsidR="00614DD8" w:rsidRDefault="00614DD8" w:rsidP="009F0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14DD8" w:rsidRDefault="00614DD8" w:rsidP="009F0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63718A" wp14:editId="33610410">
                  <wp:extent cx="3457575" cy="2762250"/>
                  <wp:effectExtent l="0" t="0" r="9525" b="0"/>
                  <wp:docPr id="1" name="Рисунок 1" descr="Картинки по запросу картинки об оздоровл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об оздоровл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05179" w:rsidRDefault="00505179" w:rsidP="009F0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6281D" w:rsidRDefault="0026281D" w:rsidP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770FEB" w:rsidRPr="00C2709E" w:rsidTr="0026281D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Тел./факс 264-52-23, </w:t>
            </w:r>
          </w:p>
          <w:p w:rsidR="00770FEB" w:rsidRPr="00C2709E" w:rsidRDefault="00C2709E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  <w:r w:rsidRPr="00C2709E">
              <w:rPr>
                <w:b/>
                <w:color w:val="4472C4" w:themeColor="accent1"/>
                <w:sz w:val="28"/>
                <w:szCs w:val="28"/>
                <w:lang w:eastAsia="en-US"/>
              </w:rPr>
              <w:t>наш</w:t>
            </w:r>
            <w:r w:rsidR="00770FEB" w:rsidRPr="00C2709E">
              <w:rPr>
                <w:b/>
                <w:color w:val="4472C4" w:themeColor="accent1"/>
                <w:szCs w:val="28"/>
                <w:lang w:val="en-US" w:eastAsia="en-US"/>
              </w:rPr>
              <w:t xml:space="preserve"> </w:t>
            </w:r>
            <w:proofErr w:type="gramStart"/>
            <w:r w:rsidRPr="00770FEB">
              <w:rPr>
                <w:b/>
                <w:color w:val="4472C4" w:themeColor="accent1"/>
                <w:sz w:val="28"/>
                <w:szCs w:val="28"/>
                <w:lang w:eastAsia="en-US"/>
              </w:rPr>
              <w:t>сайт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 xml:space="preserve">:  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prof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.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sochi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-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schools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.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ru</w:t>
            </w:r>
            <w:proofErr w:type="gramEnd"/>
          </w:p>
          <w:p w:rsidR="00770FEB" w:rsidRP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</w:p>
          <w:p w:rsidR="00770FEB" w:rsidRP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</w:p>
        </w:tc>
      </w:tr>
    </w:tbl>
    <w:p w:rsidR="00CA74A5" w:rsidRPr="00C2709E" w:rsidRDefault="00CA74A5" w:rsidP="00770FEB">
      <w:pPr>
        <w:ind w:left="-142"/>
        <w:jc w:val="both"/>
        <w:rPr>
          <w:lang w:val="en-US"/>
        </w:rPr>
      </w:pPr>
    </w:p>
    <w:sectPr w:rsidR="00CA74A5" w:rsidRPr="00C2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5"/>
    <w:rsid w:val="00255989"/>
    <w:rsid w:val="0026281D"/>
    <w:rsid w:val="002D09CD"/>
    <w:rsid w:val="00505179"/>
    <w:rsid w:val="00614DD8"/>
    <w:rsid w:val="006B68FB"/>
    <w:rsid w:val="00770FEB"/>
    <w:rsid w:val="0078008F"/>
    <w:rsid w:val="009F01DC"/>
    <w:rsid w:val="00A46DA3"/>
    <w:rsid w:val="00C2709E"/>
    <w:rsid w:val="00CA74A5"/>
    <w:rsid w:val="00D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6980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1D"/>
    <w:pPr>
      <w:ind w:left="720"/>
      <w:contextualSpacing/>
    </w:pPr>
  </w:style>
  <w:style w:type="table" w:styleId="a4">
    <w:name w:val="Table Grid"/>
    <w:basedOn w:val="a1"/>
    <w:uiPriority w:val="39"/>
    <w:rsid w:val="00262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semiHidden/>
    <w:rsid w:val="00A46D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0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16</cp:revision>
  <cp:lastPrinted>2017-11-21T08:04:00Z</cp:lastPrinted>
  <dcterms:created xsi:type="dcterms:W3CDTF">2017-11-21T05:54:00Z</dcterms:created>
  <dcterms:modified xsi:type="dcterms:W3CDTF">2017-11-21T08:39:00Z</dcterms:modified>
</cp:coreProperties>
</file>