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0" w:rsidRDefault="00661030"/>
    <w:p w:rsidR="001D40FD" w:rsidRPr="001D40FD" w:rsidRDefault="001D40FD" w:rsidP="002D027D">
      <w:pPr>
        <w:shd w:val="clear" w:color="auto" w:fill="FFFFFF"/>
        <w:spacing w:after="25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Эффективный контракт</w:t>
      </w:r>
    </w:p>
    <w:p w:rsidR="001D40FD" w:rsidRPr="001D40FD" w:rsidRDefault="001D40FD" w:rsidP="002D027D">
      <w:pPr>
        <w:shd w:val="clear" w:color="auto" w:fill="FFFFFF"/>
        <w:spacing w:after="25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1D40FD" w:rsidRPr="001D40FD" w:rsidRDefault="001D40FD" w:rsidP="001D40FD">
      <w:pPr>
        <w:shd w:val="clear" w:color="auto" w:fill="FFFFFF"/>
        <w:spacing w:before="255" w:after="33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323232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b/>
          <w:bCs/>
          <w:color w:val="323232"/>
          <w:sz w:val="28"/>
          <w:szCs w:val="28"/>
          <w:lang w:eastAsia="ru-RU"/>
        </w:rPr>
        <w:t>Виды выплат стимулирующего и компенсационного характера: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качество выполняемых работ;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стаж непрерывной работы, выслугу лет;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премиальные выплаты по итогам работы;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работу в местностях с особыми климатическими условиями;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нормальных);</w:t>
      </w:r>
    </w:p>
    <w:p w:rsidR="001D40FD" w:rsidRPr="001D40FD" w:rsidRDefault="001D40FD" w:rsidP="002D027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1D40FD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1D40FD" w:rsidRDefault="001D40FD">
      <w:pPr>
        <w:rPr>
          <w:sz w:val="28"/>
          <w:szCs w:val="28"/>
        </w:rPr>
      </w:pP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2190-р, дано определение эффективного контракта:</w:t>
      </w:r>
    </w:p>
    <w:p w:rsidR="00604914" w:rsidRPr="002D027D" w:rsidRDefault="00604914" w:rsidP="0060491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2D027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«</w:t>
      </w:r>
      <w:r w:rsidRPr="002D027D">
        <w:rPr>
          <w:rFonts w:ascii="inherit" w:eastAsia="Times New Roman" w:hAnsi="inherit" w:cs="Arial"/>
          <w:b/>
          <w:i/>
          <w:iCs/>
          <w:color w:val="333333"/>
          <w:sz w:val="24"/>
          <w:szCs w:val="24"/>
          <w:lang w:eastAsia="ru-RU"/>
        </w:rPr>
        <w:t>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</w:t>
      </w:r>
      <w:r w:rsidRPr="002D027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».</w:t>
      </w: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эффективный контракт не является новой правовой формой трудового договора, а включает изменения, касающиеся только заработной платы и условий ее выплаты.</w:t>
      </w:r>
    </w:p>
    <w:p w:rsidR="00604914" w:rsidRPr="00604914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эффективном контракте должны быть уточнены и конкретизированы: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>1) трудовая функция;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2) показатели и критерии оценки эффективности деятельности;</w:t>
      </w:r>
    </w:p>
    <w:p w:rsidR="00604914" w:rsidRPr="00604914" w:rsidRDefault="00604914" w:rsidP="00604914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604914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3) размер  и условия стимулирующих выплат,  определенные с учетом рекомендуемых показателей.</w:t>
      </w:r>
    </w:p>
    <w:p w:rsidR="00604914" w:rsidRPr="002D027D" w:rsidRDefault="00604914" w:rsidP="00604914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049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статье 135 ТК РФ, </w:t>
      </w:r>
      <w:r w:rsidRPr="002D027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</w:t>
      </w:r>
      <w:r w:rsidRPr="002D027D">
        <w:rPr>
          <w:rFonts w:ascii="inherit" w:eastAsia="Times New Roman" w:hAnsi="inherit" w:cs="Arial"/>
          <w:b/>
          <w:i/>
          <w:iCs/>
          <w:color w:val="333333"/>
          <w:sz w:val="28"/>
          <w:szCs w:val="28"/>
          <w:lang w:eastAsia="ru-RU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</w:t>
      </w:r>
      <w:r w:rsidRPr="002D027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». </w:t>
      </w:r>
      <w:r w:rsidRPr="002D02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означает, что критерии эффективности, на основании которых и устанавливается стимулирующая часть заработной платы, должны вырабатываться с учетом мнения профсоюза.</w:t>
      </w:r>
    </w:p>
    <w:p w:rsidR="00604914" w:rsidRPr="002D027D" w:rsidRDefault="00604914" w:rsidP="00604914">
      <w:pPr>
        <w:shd w:val="clear" w:color="auto" w:fill="FFFFFF"/>
        <w:spacing w:after="36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D027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Профсоюз как выборный орган работников должен внести свои предложения относительно показателей оценки эффективности. Т.е. работодатель не единолично устанавливает эти критерии, но совместно с выборным органом работников. Безусловно, законное право подписи на локальном нормативном акте, касающемся стимулирующих выплат, имеет председатель профкома профсоюза, с которым ректор заключил коллективный договор (профсоюз, в котором состоит не менее половины сотрудников учреждения). 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 настоящее время в образовательных организациях  проводится активная  работа по введению эффективного контракта с педагогом. Предполагается, что с введением этого контракта представления о труде педагога как 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низкооплачиваемом и не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престижном останутся только в воспоминаниях.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Основания (нормативная база)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Введение эффективного контракта определено: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  Указом Президента РФ от 7 мая 2012 г. № 597 «О мероприятиях по реализации государственной социальной политики»;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Государственной программой Российской Федерации «Развитие образования» на 2013-2020 годы, утвержденной распоряжением Правительства РФ  от 15.05.2013 г. № 792-р;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3. Программой поэтапного совершенствования системы оплаты труда  в государственных (муниципальных) учреждениях на 2012 — 2018 годы,  утв.  распоряжением Правительства РФ от 26.11. 2012 г. № 2190-р (далее — Программа);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4.  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(далее — Рекомендации);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5.  Письмом Минобрнауки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 (далее — Письмо).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6.Показателями эффективности деятельности подведомственных государственных, муниципальных учреждений образования, утвержденными органами местного самоуправления.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Цель введения эффективного контракта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Увязка повышения оплаты труда с достижением конкретных показателей качества оказываемых государственных (муниципальных) услуг на основе: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введения взаимоувязанной системы отраслевых показателей эффективности;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 xml:space="preserve">установления соответствующих показателям  эффективности стимулирующих выплат, критериев и условий их назначения с отражением в примерных 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lastRenderedPageBreak/>
        <w:t>положениях об оплате труда работников учреждений, коллективных договорах, трудовых договорах;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отмены неэффективных стимулирующих выплат;</w:t>
      </w:r>
    </w:p>
    <w:p w:rsidR="00DB7DAB" w:rsidRPr="00DB7DAB" w:rsidRDefault="00DB7DAB" w:rsidP="00DB7DAB">
      <w:pPr>
        <w:numPr>
          <w:ilvl w:val="0"/>
          <w:numId w:val="3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использования при оценке достижения конкретных показателей качества и количества оказываемых государственных (муниципальных) услуг (выполнения работ) независимой системы оценки качества работы учреждений, включающей кроме критериев эффективности их работы и введение публичных рейтингов их деятельности.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Вот что сказал в начале 2013-2014 учебного года по поводу введения эффективного контракта с педагогом Министр образования России Д.Ливанов в интервью «Умной школе. </w:t>
      </w:r>
      <w:proofErr w:type="spell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рф</w:t>
      </w:r>
      <w:proofErr w:type="spell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» (http://минобрнауки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.р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ф/пресс-центр/3625) 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— Мы по существу сформулировали и осуществляем переход на систему эффективного контракта между обществом с одной  стороны и учительством – с другой.  Обратите внимание, что это не контракт между директором и учителем 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конкретной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школы. Это более широкое понятие: общественный договор, заключаемый между обществом и учительством.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u w:val="single"/>
          <w:lang w:eastAsia="ru-RU"/>
        </w:rPr>
        <w:br/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— Принципиально важно, чтобы рост заработной платы не происходил за счет повышения учебной нагрузки. Если это происходит, то это не просто профанация идеи эффективного контракта, а прямой вред, который наносится профессиональному самочувствию учительства и в целом качеству обучения, качеству работы учителей, — отметил Министр.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lastRenderedPageBreak/>
        <w:t>Что такое эффективный контракт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Переход на эффективный контракт с педагогами  предопределен  государственной программой РФ «Развитие образования» на 2013–2020 годы, утвержденной распоряжением Правительства РФ от 15.05.2013 г. № 792-р.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Определение эффективного контракта дано в Программе поэтапного совершенствования системы оплаты труда  в государственных (муниципальных) учреждениях на 2012 — 2018 годы,  утвержденной  распоряжением Правительства РФ от 26.11. 2012 г. № 2190-р: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«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Под эффективным контрактом понимается трудовой договор с работником, в котором конкретизированы его трудовые обязанности, условия оплаты труда, показатели и критерии оценки эффективности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».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в полной мере соответствует статье 57 Трудового кодекса РФ и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lang w:eastAsia="ru-RU"/>
        </w:rPr>
        <w:t>не является новой правовой формой трудового договора.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 чем отличие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эффективном контракте в отношении каждого работника должны быть уточнены и конкретизированы: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1.Трудовая функция;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2.Показатели и критерии оценки эффективности деятельности;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3. Размер  и условия стимулирующих выплат,  определенные с учетом рекомендуемых показателей.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 этом условия получения вознаграждения должны быть понятны работодателю и работнику и не допускать двойного толкования. Непосредственно в тексте трудового договора должностные обязанности работника должны быть отражены с учетом действующих обязанностей, установленных должностной инструкцией.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Обязательными условиями, включаемыми в трудовые договоры, являются также  условия оплаты труда (в том числе размер тарифной ставки или оклада (должностного оклада) работника, доплаты, надбавки и поощрительные выплаты). Эффективный контракт предполагает также установление норм труда.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должен обеспечивать такой уровень зарплаты педагогического работника, который является конкурентоспособным с другими секторами экономики.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Эффективный контракт – это достойная оплата за качественный труд.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Рекомендуем сравнить имеющуюся в вашей организации форму трудового договора с формой в приложении 3 к Программе.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Заметим, что изменения определенных сторонами условий трудового договора согласно статье 72 ТК РФ допускаются только по соглашению сторон трудового договора, за исключением случаев, предусмотренных ТК РФ, и не должны ухудшать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положение работника по сравнению с установленным коллективным договором, соглашениями.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О стимулирующих и компенсационных выплатах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практике работы образовательных организаций наиболее  проблемным в системах оплаты труда работников является конкретизация выплат стимулирующего и компенсационного характера.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Приказом Минтруда России №167н от 26 апреля 2013 г.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интенсивность и высокие результаты работы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интенсивность труда;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высокие результаты работы;</w:t>
      </w:r>
    </w:p>
    <w:p w:rsidR="00DB7DAB" w:rsidRPr="00DB7DAB" w:rsidRDefault="00DB7DAB" w:rsidP="00DB7DAB">
      <w:pPr>
        <w:numPr>
          <w:ilvl w:val="0"/>
          <w:numId w:val="4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выполнение особо важных и ответственных работ;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б)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качество выполняемых работ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наличие квалификационной категории;</w:t>
      </w:r>
    </w:p>
    <w:p w:rsidR="00DB7DAB" w:rsidRPr="00DB7DAB" w:rsidRDefault="00DB7DAB" w:rsidP="00DB7DAB">
      <w:pPr>
        <w:numPr>
          <w:ilvl w:val="0"/>
          <w:numId w:val="5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за образцовое выполнение государственного (муниципального) задания;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стаж непрерывной работы, выслугу лет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выслугу лет;</w:t>
      </w:r>
    </w:p>
    <w:p w:rsidR="00DB7DAB" w:rsidRPr="00DB7DAB" w:rsidRDefault="00DB7DAB" w:rsidP="00DB7DAB">
      <w:pPr>
        <w:numPr>
          <w:ilvl w:val="0"/>
          <w:numId w:val="6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надбавка за стаж непрерывной работы;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— г)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премиальные выплаты по итогам работы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месяц;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квартал;</w:t>
      </w:r>
    </w:p>
    <w:p w:rsidR="00DB7DAB" w:rsidRPr="00DB7DAB" w:rsidRDefault="00DB7DAB" w:rsidP="00DB7DAB">
      <w:pPr>
        <w:numPr>
          <w:ilvl w:val="0"/>
          <w:numId w:val="7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премия по итогам работы за год;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spell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</w:t>
      </w:r>
      <w:proofErr w:type="spell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выплаты за работу в условиях, отклоняющихся от нормальных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совмещение профессий (должностей);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расширение зон обслуживания;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увеличение объема работы;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выполнение работ различной квалификации;</w:t>
      </w:r>
    </w:p>
    <w:p w:rsidR="00DB7DAB" w:rsidRPr="00DB7DAB" w:rsidRDefault="00DB7DAB" w:rsidP="00DB7DAB">
      <w:pPr>
        <w:numPr>
          <w:ilvl w:val="0"/>
          <w:numId w:val="8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доплата за работу в ночное время;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ж)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надбавка за работу со сведениями, составляющими государственную тайну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их засекречиванием и рассекречиванием, а также за работу с шифрами.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трудовом договоре или дополнительном соглашении к трудовому договору условия осуществления выплат рекомендуется конкретизировать применительно к данному работнику учреждения.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делать</w:t>
      </w:r>
      <w:r w:rsidR="002D027D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?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1.Ведение эффективного контракта с педагогом в образовательной организации предполагает осуществление определенной организационной и административной работы ее руководства, например: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Проведение  разъяснительной работы в 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агогическом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коллективе  по вопросам введения эффективного контракта педагога.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Создание в образовательной организации комиссии по проведению работы, связанной с введением эффективного контракта педагога.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Анализ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 xml:space="preserve">Разработка показателей эффективности труда </w:t>
      </w:r>
      <w:proofErr w:type="spell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педработников</w:t>
      </w:r>
      <w:proofErr w:type="spell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Разработка и внесение изменений в такие локальные акты образовательной организации как коллективный договор, правила внутреннего трудового распорядка,  положение об оплате труда, положение о выплатах стимулирующего характера с учетом разработанных показателей.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Принятие локальных нормативных актов, связанных с оплатой труда работника, с учетом мнения первичной профсоюзной организации.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Конкретизация  трудовой функции и условий оплаты труда 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агогическим</w:t>
      </w:r>
      <w:proofErr w:type="gramEnd"/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работника.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Подготовка и внесение изменений в трудовые договоры работников.</w:t>
      </w:r>
    </w:p>
    <w:p w:rsidR="00DB7DAB" w:rsidRPr="00DB7DAB" w:rsidRDefault="00DB7DAB" w:rsidP="00DB7DAB">
      <w:pPr>
        <w:numPr>
          <w:ilvl w:val="0"/>
          <w:numId w:val="9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Уведомление  пед</w:t>
      </w:r>
      <w:r w:rsidR="002D027D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агогических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работников об изменении определенных условий трудового договора в письменной форме не менее чем за два месяца согласно ст.74 Трудового кодекса РФ.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Работа по введению эффективного контракта должна проводиться в обстановке гласности и обсуждения в трудовом коллективе.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Оформление трудовых отношений при введении эффективного контракта осуществляется:</w:t>
      </w:r>
    </w:p>
    <w:p w:rsidR="00DB7DAB" w:rsidRPr="00DB7DAB" w:rsidRDefault="00DB7DAB" w:rsidP="00DB7DAB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szCs w:val="30"/>
          <w:lang w:eastAsia="ru-RU"/>
        </w:rPr>
        <w:t>при приеме  на работу</w:t>
      </w:r>
      <w:r w:rsidRPr="00DB7DAB">
        <w:rPr>
          <w:rFonts w:ascii="Georgia" w:eastAsia="Times New Roman" w:hAnsi="Georgia" w:cs="Times New Roman"/>
          <w:color w:val="3366FF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работник и работодатель заключают трудовой договор в соответствии с ТК РФ. При этом используется примерная форма трудового договора с 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работником учреждения, приведенная в приложении № 3 к Программе;</w:t>
      </w:r>
    </w:p>
    <w:p w:rsidR="00DB7DAB" w:rsidRPr="00DB7DAB" w:rsidRDefault="00DB7DAB" w:rsidP="00DB7DAB">
      <w:pPr>
        <w:numPr>
          <w:ilvl w:val="0"/>
          <w:numId w:val="10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i/>
          <w:iCs/>
          <w:color w:val="3366FF"/>
          <w:sz w:val="30"/>
          <w:szCs w:val="30"/>
          <w:lang w:eastAsia="ru-RU"/>
        </w:rPr>
        <w:t>с работниками, состоящими в трудовых отношениях с работодателем</w:t>
      </w: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,</w:t>
      </w:r>
      <w:r w:rsidRPr="00DB7DAB">
        <w:rPr>
          <w:rFonts w:ascii="Georgia" w:eastAsia="Times New Roman" w:hAnsi="Georgia" w:cs="Times New Roman"/>
          <w:color w:val="000000"/>
          <w:sz w:val="30"/>
          <w:lang w:eastAsia="ru-RU"/>
        </w:rPr>
        <w:t> </w:t>
      </w: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оформление осуществляется путем заключения дополнительного соглашения к трудовому договору в порядке, установленном  ТК РФ. При этом  требуется предупреждение работника об изменении условий трудового договора  в письменном виде не менее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чем за 2 месяца (статья 74 ТК РФ).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со статьей 72 Трудового кодекса Российской Федерации  трудовой договор, соглашение об изменении определенных сторонами условий трудового договора заключаются в письменной форме в двух экземплярах, один из которых вручается работнику под роспись на экземпляре, хранящемся у работодателя.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О сроках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Дополнительное соглашение к трудовому договору  рекомендуется заключать по мере разработки показателей и критериев 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оценки эффективности труда работников учреждения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 для определения размеров и условий осуществления стимулирующих выплат.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соответствии с Программой завершение работы по заключению трудовых договоров с работниками в связи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с введением эффективного контракта предполагается на третьем  этапе, охватывающем  2016-2018 годы. </w:t>
      </w: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Что даёт введение эффективного контракта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Как сказано в Программе, ее реализация позволит: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lastRenderedPageBreak/>
        <w:t>повысить престижность и привлекательность профессий работников, участвующих в оказании государственных (муниципальных) услуг (выполнении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внедрить в учреждениях системы оплаты труда работников, увязанные с качеством оказания государственных (муниципальных) услуг (выполнения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повысить уровень квалификации работников, участвующих в оказании государственных (муниципальных) услуг (выполнении работ);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повысить качество оказания государственных (муниципальных) услуг (выполнения работ) в социальной сфере;</w:t>
      </w:r>
    </w:p>
    <w:p w:rsidR="00DB7DAB" w:rsidRPr="00DB7DAB" w:rsidRDefault="00DB7DAB" w:rsidP="00DB7DAB">
      <w:pPr>
        <w:numPr>
          <w:ilvl w:val="0"/>
          <w:numId w:val="1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3366FF"/>
          <w:sz w:val="30"/>
          <w:szCs w:val="30"/>
          <w:lang w:eastAsia="ru-RU"/>
        </w:rPr>
        <w:t>создать прозрачный механизм оплаты труда руководителей учреждений.</w:t>
      </w:r>
    </w:p>
    <w:p w:rsidR="00DB7DAB" w:rsidRPr="00DB7DAB" w:rsidRDefault="00DB7DAB" w:rsidP="00DB7DAB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применении к образовательному учреждению  самое главное  </w:t>
      </w:r>
      <w:proofErr w:type="gramStart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</w:t>
      </w:r>
      <w:proofErr w:type="gramEnd"/>
      <w:r w:rsidRPr="00DB7DA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введении эффективного контракта с педагогом — это обеспечение качественного  образования.</w:t>
      </w:r>
    </w:p>
    <w:p w:rsidR="00604914" w:rsidRPr="001D40FD" w:rsidRDefault="00604914">
      <w:pPr>
        <w:rPr>
          <w:sz w:val="28"/>
          <w:szCs w:val="28"/>
        </w:rPr>
      </w:pPr>
    </w:p>
    <w:sectPr w:rsidR="00604914" w:rsidRPr="001D40FD" w:rsidSect="0066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C36"/>
    <w:multiLevelType w:val="multilevel"/>
    <w:tmpl w:val="E6DC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64B57"/>
    <w:multiLevelType w:val="multilevel"/>
    <w:tmpl w:val="27D6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21F6"/>
    <w:multiLevelType w:val="multilevel"/>
    <w:tmpl w:val="0CD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803DF"/>
    <w:multiLevelType w:val="multilevel"/>
    <w:tmpl w:val="42C8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B3BD6"/>
    <w:multiLevelType w:val="multilevel"/>
    <w:tmpl w:val="8102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D927E0"/>
    <w:multiLevelType w:val="multilevel"/>
    <w:tmpl w:val="084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27E27"/>
    <w:multiLevelType w:val="multilevel"/>
    <w:tmpl w:val="030C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917BF"/>
    <w:multiLevelType w:val="multilevel"/>
    <w:tmpl w:val="7ADE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30F59"/>
    <w:multiLevelType w:val="multilevel"/>
    <w:tmpl w:val="EFD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D4192"/>
    <w:multiLevelType w:val="multilevel"/>
    <w:tmpl w:val="8FA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C3388"/>
    <w:multiLevelType w:val="multilevel"/>
    <w:tmpl w:val="627A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0FD"/>
    <w:rsid w:val="001D40FD"/>
    <w:rsid w:val="002D027D"/>
    <w:rsid w:val="00604914"/>
    <w:rsid w:val="00661030"/>
    <w:rsid w:val="00D64BB2"/>
    <w:rsid w:val="00DB7DAB"/>
    <w:rsid w:val="00F274AA"/>
    <w:rsid w:val="00F512A4"/>
    <w:rsid w:val="00F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0"/>
  </w:style>
  <w:style w:type="paragraph" w:styleId="3">
    <w:name w:val="heading 3"/>
    <w:basedOn w:val="a"/>
    <w:link w:val="30"/>
    <w:uiPriority w:val="9"/>
    <w:qFormat/>
    <w:rsid w:val="001D4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914"/>
    <w:rPr>
      <w:i/>
      <w:iCs/>
    </w:rPr>
  </w:style>
  <w:style w:type="character" w:styleId="a5">
    <w:name w:val="Strong"/>
    <w:basedOn w:val="a0"/>
    <w:uiPriority w:val="22"/>
    <w:qFormat/>
    <w:rsid w:val="00604914"/>
    <w:rPr>
      <w:b/>
      <w:bCs/>
    </w:rPr>
  </w:style>
  <w:style w:type="character" w:customStyle="1" w:styleId="apple-converted-space">
    <w:name w:val="apple-converted-space"/>
    <w:basedOn w:val="a0"/>
    <w:rsid w:val="00DB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6</cp:revision>
  <dcterms:created xsi:type="dcterms:W3CDTF">2016-03-17T07:17:00Z</dcterms:created>
  <dcterms:modified xsi:type="dcterms:W3CDTF">2016-04-06T07:54:00Z</dcterms:modified>
</cp:coreProperties>
</file>